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B" w:rsidRPr="00D67DAB" w:rsidRDefault="00D67DAB" w:rsidP="00D67DAB">
      <w:pPr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  <w:r w:rsidRPr="00D67DAB">
        <w:rPr>
          <w:rFonts w:ascii="Arial" w:eastAsia="Times New Roman" w:hAnsi="Arial" w:cs="Arial"/>
          <w:color w:val="333333"/>
          <w:kern w:val="36"/>
          <w:sz w:val="44"/>
          <w:szCs w:val="44"/>
        </w:rPr>
        <w:t>Логопедическое домашнее задание по лексической теме «Весна».</w:t>
      </w:r>
    </w:p>
    <w:p w:rsidR="00D67DAB" w:rsidRPr="00EE0D3C" w:rsidRDefault="00D67DAB" w:rsidP="00D67DAB">
      <w:pPr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EE0D3C">
        <w:rPr>
          <w:rFonts w:ascii="Arial" w:eastAsia="Times New Roman" w:hAnsi="Arial" w:cs="Arial"/>
          <w:b/>
          <w:bCs/>
          <w:sz w:val="36"/>
          <w:szCs w:val="36"/>
        </w:rPr>
        <w:t>Весна </w:t>
      </w:r>
      <w:r w:rsidRPr="00EE0D3C"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  <w:t>(</w:t>
      </w:r>
      <w:r w:rsidRPr="00EE0D3C">
        <w:rPr>
          <w:rFonts w:ascii="Arial" w:eastAsia="Times New Roman" w:hAnsi="Arial" w:cs="Arial"/>
          <w:b/>
          <w:bCs/>
          <w:i/>
          <w:iCs/>
          <w:sz w:val="36"/>
          <w:szCs w:val="36"/>
        </w:rPr>
        <w:t>Лексический строй речи</w:t>
      </w:r>
      <w:r w:rsidRPr="00EE0D3C">
        <w:rPr>
          <w:rFonts w:ascii="Arial" w:eastAsia="Times New Roman" w:hAnsi="Arial" w:cs="Arial"/>
          <w:i/>
          <w:iCs/>
          <w:sz w:val="36"/>
          <w:szCs w:val="36"/>
          <w:bdr w:val="none" w:sz="0" w:space="0" w:color="auto" w:frame="1"/>
        </w:rPr>
        <w:t>)</w:t>
      </w:r>
      <w:r w:rsidRPr="00EE0D3C">
        <w:rPr>
          <w:rFonts w:ascii="Arial" w:eastAsia="Times New Roman" w:hAnsi="Arial" w:cs="Arial"/>
          <w:sz w:val="36"/>
          <w:szCs w:val="36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</w:rPr>
        <w:t xml:space="preserve">1. </w:t>
      </w:r>
      <w:r w:rsidR="00F46C05" w:rsidRPr="00F46C05">
        <w:rPr>
          <w:rFonts w:ascii="Arial" w:eastAsia="Times New Roman" w:hAnsi="Arial" w:cs="Arial"/>
          <w:color w:val="111111"/>
          <w:sz w:val="28"/>
          <w:szCs w:val="28"/>
        </w:rPr>
        <w:t>У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точнить у ребенка, какое время года сейчас идет. Какое время года наступило?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(наступила </w:t>
      </w:r>
      <w:r w:rsidRPr="00F46C0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весна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2. Уточните знания о последовательности смены времен года.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3. Попросите назвать предшествующее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весне время года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,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назвать следующее за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 время года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4. Какие весенние месяцы ты знаешь? Назови текущий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(март, апрель, май)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5. 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>Расскажи, какие изменения в природе произошли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(приметы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весны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 – чаще и ярче светит солнце, тает снег, бегут ручьи, на земле появляются проталины, звенит капель, небо стало </w:t>
      </w:r>
      <w:proofErr w:type="spellStart"/>
      <w:r w:rsidRPr="00D67DAB">
        <w:rPr>
          <w:rFonts w:ascii="Arial" w:eastAsia="Times New Roman" w:hAnsi="Arial" w:cs="Arial"/>
          <w:color w:val="111111"/>
          <w:sz w:val="28"/>
          <w:szCs w:val="28"/>
        </w:rPr>
        <w:t>голубое</w:t>
      </w:r>
      <w:proofErr w:type="spellEnd"/>
      <w:r w:rsidRPr="00D67DAB">
        <w:rPr>
          <w:rFonts w:ascii="Arial" w:eastAsia="Times New Roman" w:hAnsi="Arial" w:cs="Arial"/>
          <w:color w:val="111111"/>
          <w:sz w:val="28"/>
          <w:szCs w:val="28"/>
        </w:rPr>
        <w:t>, по нему плывут белые облака, из теплых стран возвращаются птицы, животные просыпаются от зимней спячки, меняют свои шубки, готовятся к появлению детенышей.</w:t>
      </w:r>
      <w:proofErr w:type="gramEnd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Скоро на деревьях набухнут почки, на земле появятся первые весенние цветы – подснежники и мать – и мачеха, зазеленеет травка)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</w:rPr>
        <w:t>6.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 Упражнение "Подбирай, называй" на подбор определений и глаголов.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Весна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 ранняя, теплая, долгожданная и т. д.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Солнце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(какое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Погода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-…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День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(какой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Снег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(какой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Сосулька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(какая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Солнце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 греет, припекает, ласкает, согревает.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Снег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 чернеет, тает.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Ручьи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(что делают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Сосульки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(что делают</w:t>
      </w:r>
      <w:proofErr w:type="gramStart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-.</w:t>
      </w:r>
      <w:proofErr w:type="gramEnd"/>
    </w:p>
    <w:p w:rsidR="00D67DAB" w:rsidRPr="00EE0D3C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</w:rPr>
        <w:t>7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 Подобрать как можно больше </w:t>
      </w:r>
      <w:r w:rsidRPr="00D67DA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слов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• ВЕСЕННИЙ – день, дождь, гром, цветок и т. д.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• ВЕСЕННЯЯ – капель, гроза….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lastRenderedPageBreak/>
        <w:t>• ВЕСЕННИЕ – цветы, дни, ….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8</w:t>
      </w:r>
      <w:r w:rsidRPr="00D67DA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. Найди общее слово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• Льется, журчит - ….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• Дует, шумит -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• Греет, светит - ….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9</w:t>
      </w:r>
      <w:r w:rsidRPr="00D67DA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. Скажи наоборо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F46C05">
        <w:rPr>
          <w:rFonts w:ascii="Arial" w:eastAsia="Times New Roman" w:hAnsi="Arial" w:cs="Arial"/>
          <w:color w:val="111111"/>
          <w:sz w:val="28"/>
          <w:szCs w:val="28"/>
        </w:rPr>
        <w:t>(</w:t>
      </w:r>
      <w:proofErr w:type="gramEnd"/>
      <w:r w:rsidRPr="00F46C05">
        <w:rPr>
          <w:rFonts w:ascii="Arial" w:eastAsia="Times New Roman" w:hAnsi="Arial" w:cs="Arial"/>
          <w:color w:val="111111"/>
          <w:sz w:val="28"/>
          <w:szCs w:val="28"/>
        </w:rPr>
        <w:t>подбор антонимов)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тепло – холодно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светло —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сыро –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грязно —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день —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утро — …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</w:rPr>
        <w:t>10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 Упражнение "Скажи наоборот"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(продолжаем учиться подбирать антонимы)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Снег зимой чистый, 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proofErr w:type="gramStart"/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-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Зимой дни холодные, 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proofErr w:type="gramStart"/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-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Зимой солнце тусклое,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proofErr w:type="gramStart"/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-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Зимой погода пасмурная, 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proofErr w:type="gramStart"/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-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11</w:t>
      </w:r>
      <w:r w:rsidRPr="00D67DA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. Выучить стихотворение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"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Весна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"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Уж тает снег, бегут ручьи,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В окно повеяло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весною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Засвищут скоро соловьи,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И лес оденется листвою!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Чиста небесная лазурь,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Теплей и ярче солнце стало;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Пора метелей злых и бурь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Опять надолго миновала.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(А. Плещеев)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lastRenderedPageBreak/>
        <w:t>14. Развитие логического мышления.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А) Упражнение "Бывает - не бывает".</w:t>
      </w:r>
    </w:p>
    <w:p w:rsidR="00D67DAB" w:rsidRPr="00F46C05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Зимой появляются проталины.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дети катаются на санках.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дети играют в снежки.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Зимой на деревьях распускаются листочки.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Б) Отгадать загадки.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На реке и треск, и гром,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Это значит - ледолом.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На реке и лед идет,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Это значит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-.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ледоход)</w:t>
      </w:r>
    </w:p>
    <w:p w:rsidR="00D67DAB" w:rsidRPr="00EE0D3C" w:rsidRDefault="00D67DAB" w:rsidP="00D67DAB">
      <w:p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E0D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Весна </w:t>
      </w:r>
      <w:r w:rsidRPr="00EE0D3C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bdr w:val="none" w:sz="0" w:space="0" w:color="auto" w:frame="1"/>
        </w:rPr>
        <w:t>(Грамматический строй речи)</w:t>
      </w:r>
      <w:r w:rsidRPr="00EE0D3C"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1.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«Почемучка?»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(установление элементарных причинно - следственных связей)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весной тает снег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?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(Снег тает, потому что пригревает солнышко)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бегут ручьи?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тает лед?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трескается лед?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набухают почки?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лопаются почки?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прилетают птицы?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радуются люди?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Почему люди одеваются легче, чем зимой?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2. 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(употребление сложных предложений с союзом потому что)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Засветило солнышко, потому что стало тепло.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Пришла </w:t>
      </w:r>
      <w:r w:rsidRPr="00F46C05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весна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, потому что прилетели грачи.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lastRenderedPageBreak/>
        <w:t>Тает снег, потому что бегут ручьи.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3. 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«Сосчитай»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(согласование числительных с существительными в роде, числе и падеже)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Одна сосулька, две сосульки, пять сосулек.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>(солнце, скворец, дерево., почка, листок, сугроб, ручей, проталина, подснежник, лужа, льдинка, грач)</w:t>
      </w:r>
      <w:proofErr w:type="gramEnd"/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3. Один – много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(множественное число)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проталина – проталины, сосулька —, луч —, почка —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,</w:t>
      </w:r>
      <w:proofErr w:type="gramEnd"/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подснежник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—, </w:t>
      </w:r>
      <w:proofErr w:type="gramEnd"/>
      <w:r w:rsidRPr="00D67DAB">
        <w:rPr>
          <w:rFonts w:ascii="Arial" w:eastAsia="Times New Roman" w:hAnsi="Arial" w:cs="Arial"/>
          <w:color w:val="111111"/>
          <w:sz w:val="28"/>
          <w:szCs w:val="28"/>
        </w:rPr>
        <w:t>ручей — …</w:t>
      </w:r>
    </w:p>
    <w:p w:rsidR="00D67DAB" w:rsidRPr="00D67DAB" w:rsidRDefault="00D67DAB" w:rsidP="00D67D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4. Есть – нет </w:t>
      </w:r>
      <w:r w:rsidRPr="00D67DA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(родительный падеж)</w:t>
      </w:r>
      <w:r w:rsidRPr="00D67DAB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подснежник – нет подснежника, сосулька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—, </w:t>
      </w:r>
      <w:proofErr w:type="gramEnd"/>
      <w:r w:rsidRPr="00D67DAB">
        <w:rPr>
          <w:rFonts w:ascii="Arial" w:eastAsia="Times New Roman" w:hAnsi="Arial" w:cs="Arial"/>
          <w:color w:val="111111"/>
          <w:sz w:val="28"/>
          <w:szCs w:val="28"/>
        </w:rPr>
        <w:t>луч —, почка —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проталина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—, </w:t>
      </w:r>
      <w:proofErr w:type="gramEnd"/>
      <w:r w:rsidRPr="00D67DAB">
        <w:rPr>
          <w:rFonts w:ascii="Arial" w:eastAsia="Times New Roman" w:hAnsi="Arial" w:cs="Arial"/>
          <w:color w:val="111111"/>
          <w:sz w:val="28"/>
          <w:szCs w:val="28"/>
        </w:rPr>
        <w:t>ручей — …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5. Упражнение "Назови ласково" на образование существительных с помощью уменьшительно-ласкательных суффиксов.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Ручей - ручеек, проталина - проталинка, лужа</w:t>
      </w:r>
      <w:proofErr w:type="gramStart"/>
      <w:r w:rsidRPr="00D67DAB">
        <w:rPr>
          <w:rFonts w:ascii="Arial" w:eastAsia="Times New Roman" w:hAnsi="Arial" w:cs="Arial"/>
          <w:color w:val="111111"/>
          <w:sz w:val="28"/>
          <w:szCs w:val="28"/>
        </w:rPr>
        <w:t xml:space="preserve"> -. , </w:t>
      </w:r>
      <w:proofErr w:type="gramEnd"/>
      <w:r w:rsidRPr="00D67DAB">
        <w:rPr>
          <w:rFonts w:ascii="Arial" w:eastAsia="Times New Roman" w:hAnsi="Arial" w:cs="Arial"/>
          <w:color w:val="111111"/>
          <w:sz w:val="28"/>
          <w:szCs w:val="28"/>
        </w:rPr>
        <w:t>солнце -. , сосулька -.</w:t>
      </w: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6. Учимся образовывать признак по аналогии.</w:t>
      </w:r>
    </w:p>
    <w:p w:rsidR="00D67DAB" w:rsidRPr="00F46C05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D67DAB">
        <w:rPr>
          <w:rFonts w:ascii="Arial" w:eastAsia="Times New Roman" w:hAnsi="Arial" w:cs="Arial"/>
          <w:color w:val="111111"/>
          <w:sz w:val="28"/>
          <w:szCs w:val="28"/>
        </w:rPr>
        <w:t>Март - мартовский. Апрель - апрельский.</w:t>
      </w:r>
    </w:p>
    <w:p w:rsidR="00D67DAB" w:rsidRPr="00EE0D3C" w:rsidRDefault="00D67DAB" w:rsidP="00D67DAB">
      <w:pPr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E0D3C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Весна </w:t>
      </w:r>
      <w:r w:rsidR="00F46C05" w:rsidRPr="00EE0D3C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bdr w:val="none" w:sz="0" w:space="0" w:color="auto" w:frame="1"/>
        </w:rPr>
        <w:t>(Связная речь</w:t>
      </w:r>
      <w:r w:rsidRPr="00EE0D3C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bdr w:val="none" w:sz="0" w:space="0" w:color="auto" w:frame="1"/>
        </w:rPr>
        <w:t>)</w:t>
      </w:r>
      <w:r w:rsidRPr="00EE0D3C"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6C05">
        <w:rPr>
          <w:rStyle w:val="c4"/>
          <w:rFonts w:ascii="Arial" w:hAnsi="Arial" w:cs="Arial"/>
          <w:b/>
          <w:color w:val="000000"/>
          <w:sz w:val="28"/>
          <w:szCs w:val="28"/>
        </w:rPr>
        <w:t>Пересказ рассказа</w:t>
      </w:r>
      <w:r w:rsidRPr="00F46C05">
        <w:rPr>
          <w:rStyle w:val="c4"/>
          <w:rFonts w:ascii="Arial" w:hAnsi="Arial" w:cs="Arial"/>
          <w:color w:val="000000"/>
          <w:sz w:val="28"/>
          <w:szCs w:val="28"/>
        </w:rPr>
        <w:t xml:space="preserve"> «Три весны»: У природы три весны. Первая наступает в поле. Там быстро тает снег, потому что солнышку ничто не мешает, Вторая весна наступает на реке. Лед тает, трещит и раскалывается на части. Третья весна наступает в лесу, там снег тает медленно, потому что солнышку мешают деревья. Когда снег растает, лес оденется листвою.</w:t>
      </w:r>
    </w:p>
    <w:p w:rsidR="00F46C05" w:rsidRPr="00F46C05" w:rsidRDefault="00F46C05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6C05">
        <w:rPr>
          <w:rStyle w:val="c4"/>
          <w:rFonts w:ascii="Arial" w:hAnsi="Arial" w:cs="Arial"/>
          <w:b/>
          <w:bCs/>
          <w:i/>
          <w:iCs/>
          <w:color w:val="000000"/>
          <w:sz w:val="28"/>
          <w:szCs w:val="28"/>
        </w:rPr>
        <w:t>Прослушать рассказ и пересказать по вопросам.</w:t>
      </w: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6C05">
        <w:rPr>
          <w:rStyle w:val="c4"/>
          <w:rFonts w:ascii="Arial" w:hAnsi="Arial" w:cs="Arial"/>
          <w:color w:val="000000"/>
          <w:sz w:val="28"/>
          <w:szCs w:val="28"/>
        </w:rPr>
        <w:t> 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6C05">
        <w:rPr>
          <w:rStyle w:val="c4"/>
          <w:rFonts w:ascii="Arial" w:hAnsi="Arial" w:cs="Arial"/>
          <w:color w:val="000000"/>
          <w:sz w:val="28"/>
          <w:szCs w:val="28"/>
        </w:rPr>
        <w:t>-Какое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F46C05">
        <w:rPr>
          <w:rStyle w:val="c4"/>
          <w:rFonts w:ascii="Arial" w:hAnsi="Arial" w:cs="Arial"/>
          <w:color w:val="000000"/>
          <w:sz w:val="28"/>
          <w:szCs w:val="28"/>
        </w:rPr>
        <w:lastRenderedPageBreak/>
        <w:t>Объяснить ребенку значение словосочетаний: набухают почки, теплые страны, вить гнезда.</w:t>
      </w:r>
      <w:r w:rsidRPr="00F46C05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</w:p>
    <w:p w:rsidR="00D67DAB" w:rsidRPr="00F46C05" w:rsidRDefault="00D67DAB" w:rsidP="00D67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</w:p>
    <w:p w:rsidR="00D67DAB" w:rsidRPr="00D67DAB" w:rsidRDefault="00D67DAB" w:rsidP="00D67DAB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sectPr w:rsidR="00D67DAB" w:rsidRPr="00D67DAB" w:rsidSect="0058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42"/>
    <w:multiLevelType w:val="multilevel"/>
    <w:tmpl w:val="147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2102D"/>
    <w:multiLevelType w:val="multilevel"/>
    <w:tmpl w:val="792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7DAB"/>
    <w:rsid w:val="00580821"/>
    <w:rsid w:val="00D67DAB"/>
    <w:rsid w:val="00EE0D3C"/>
    <w:rsid w:val="00F4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1"/>
  </w:style>
  <w:style w:type="paragraph" w:styleId="1">
    <w:name w:val="heading 1"/>
    <w:basedOn w:val="a"/>
    <w:link w:val="10"/>
    <w:uiPriority w:val="9"/>
    <w:qFormat/>
    <w:rsid w:val="00D6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7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7DAB"/>
  </w:style>
  <w:style w:type="character" w:customStyle="1" w:styleId="c4">
    <w:name w:val="c4"/>
    <w:basedOn w:val="a0"/>
    <w:rsid w:val="00D67DAB"/>
  </w:style>
  <w:style w:type="character" w:customStyle="1" w:styleId="10">
    <w:name w:val="Заголовок 1 Знак"/>
    <w:basedOn w:val="a0"/>
    <w:link w:val="1"/>
    <w:uiPriority w:val="9"/>
    <w:rsid w:val="00D67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7D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D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67DAB"/>
    <w:rPr>
      <w:b/>
      <w:bCs/>
    </w:rPr>
  </w:style>
  <w:style w:type="paragraph" w:styleId="a4">
    <w:name w:val="Normal (Web)"/>
    <w:basedOn w:val="a"/>
    <w:uiPriority w:val="99"/>
    <w:semiHidden/>
    <w:unhideWhenUsed/>
    <w:rsid w:val="00D6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D67DAB"/>
  </w:style>
  <w:style w:type="character" w:styleId="a5">
    <w:name w:val="Hyperlink"/>
    <w:basedOn w:val="a0"/>
    <w:uiPriority w:val="99"/>
    <w:semiHidden/>
    <w:unhideWhenUsed/>
    <w:rsid w:val="00D67DAB"/>
    <w:rPr>
      <w:color w:val="0000FF"/>
      <w:u w:val="single"/>
    </w:rPr>
  </w:style>
  <w:style w:type="character" w:customStyle="1" w:styleId="cmmdate">
    <w:name w:val="cmm_date"/>
    <w:basedOn w:val="a0"/>
    <w:rsid w:val="00D67DAB"/>
  </w:style>
  <w:style w:type="paragraph" w:styleId="a6">
    <w:name w:val="Balloon Text"/>
    <w:basedOn w:val="a"/>
    <w:link w:val="a7"/>
    <w:uiPriority w:val="99"/>
    <w:semiHidden/>
    <w:unhideWhenUsed/>
    <w:rsid w:val="00D6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889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17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69960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5106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1571">
                      <w:marLeft w:val="0"/>
                      <w:marRight w:val="0"/>
                      <w:marTop w:val="157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8321">
                          <w:marLeft w:val="0"/>
                          <w:marRight w:val="0"/>
                          <w:marTop w:val="235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0122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193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743713">
                  <w:marLeft w:val="0"/>
                  <w:marRight w:val="0"/>
                  <w:marTop w:val="47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2734">
                  <w:marLeft w:val="0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996220">
                  <w:marLeft w:val="0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7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8649">
                          <w:marLeft w:val="0"/>
                          <w:marRight w:val="0"/>
                          <w:marTop w:val="157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8138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02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553">
                          <w:marLeft w:val="0"/>
                          <w:marRight w:val="0"/>
                          <w:marTop w:val="157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9235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836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570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5142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241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1764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59711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1103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9980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7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36166732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469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9965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330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63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203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75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4288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95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472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3070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3602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6538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1015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6225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76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495611737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17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1222905521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3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9800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5262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3457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528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3961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558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7762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606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05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6812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0607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054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74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</w:divsChild>
        </w:div>
      </w:divsChild>
    </w:div>
    <w:div w:id="1977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2018-03-05T04:31:00Z</dcterms:created>
  <dcterms:modified xsi:type="dcterms:W3CDTF">2018-03-05T04:44:00Z</dcterms:modified>
</cp:coreProperties>
</file>