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9B" w:rsidRPr="003E6822" w:rsidRDefault="00E87D9B" w:rsidP="00E87D9B">
      <w:pPr>
        <w:jc w:val="center"/>
        <w:rPr>
          <w:rFonts w:ascii="Bookman Old Style" w:hAnsi="Bookman Old Style"/>
          <w:sz w:val="32"/>
        </w:rPr>
      </w:pPr>
      <w:r w:rsidRPr="003E6822">
        <w:rPr>
          <w:rFonts w:ascii="Bookman Old Style" w:hAnsi="Bookman Old Style"/>
          <w:sz w:val="32"/>
        </w:rPr>
        <w:t>Индивидуальная программа реабилитации</w:t>
      </w:r>
    </w:p>
    <w:p w:rsidR="00E87D9B" w:rsidRDefault="00E87D9B" w:rsidP="00E87D9B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Общие сведения</w:t>
      </w:r>
    </w:p>
    <w:p w:rsidR="00E87D9B" w:rsidRDefault="00E87D9B" w:rsidP="00E87D9B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Социальный анамнез</w:t>
      </w:r>
    </w:p>
    <w:p w:rsidR="00E87D9B" w:rsidRDefault="00E87D9B" w:rsidP="00E87D9B">
      <w:pPr>
        <w:spacing w:after="0"/>
        <w:ind w:firstLine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Фамилия, имя, отчество ребенка ________________________________________________</w:t>
      </w:r>
    </w:p>
    <w:p w:rsidR="00E87D9B" w:rsidRDefault="00E87D9B" w:rsidP="00E87D9B">
      <w:pPr>
        <w:spacing w:after="0"/>
        <w:ind w:firstLine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Дата рождения __________________________________________________________________</w:t>
      </w:r>
    </w:p>
    <w:p w:rsidR="00E87D9B" w:rsidRDefault="00E87D9B" w:rsidP="00E87D9B">
      <w:pPr>
        <w:spacing w:after="0"/>
        <w:ind w:firstLine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Домашний адрес ________________________________________________________________</w:t>
      </w:r>
    </w:p>
    <w:p w:rsidR="00E87D9B" w:rsidRDefault="00E87D9B" w:rsidP="00E87D9B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Родители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Мать ____________________________________________________________________________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Образование, возраст 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Место работы ___________________________________________________________________</w:t>
      </w:r>
      <w:r>
        <w:rPr>
          <w:rFonts w:ascii="Bookman Old Style" w:hAnsi="Bookman Old Style"/>
          <w:sz w:val="24"/>
        </w:rPr>
        <w:br/>
        <w:t>Отец ____________________________________________________________________________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Образование, возраст 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Место работы ___________________________________________________________________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Социально-бытовые условия 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Бабушки ________________________________________________________________________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Особенности семейного воспитания ____________________________________________</w:t>
      </w:r>
    </w:p>
    <w:p w:rsidR="00E87D9B" w:rsidRDefault="00E87D9B" w:rsidP="00E87D9B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Медицинский анамнез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Особенности протекания беременности 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Родов ___________________________________________________________________________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Раннее моторное развитие: держит головку ____________, сидит _________________, стоит ______, ходит ______________________________________________________________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Раннее речевое развитие:  </w:t>
      </w:r>
      <w:proofErr w:type="spellStart"/>
      <w:r>
        <w:rPr>
          <w:rFonts w:ascii="Bookman Old Style" w:hAnsi="Bookman Old Style"/>
          <w:sz w:val="24"/>
        </w:rPr>
        <w:t>гуление</w:t>
      </w:r>
      <w:proofErr w:type="spellEnd"/>
      <w:r>
        <w:rPr>
          <w:rFonts w:ascii="Bookman Old Style" w:hAnsi="Bookman Old Style"/>
          <w:sz w:val="24"/>
        </w:rPr>
        <w:t xml:space="preserve"> ___________________, лепет ___________________, первые слова __________________________, фраза 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Перенесенные заболевания до 3 лет _____________________________________________</w:t>
      </w:r>
    </w:p>
    <w:p w:rsidR="00E87D9B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</w:t>
      </w:r>
    </w:p>
    <w:p w:rsidR="00E87D9B" w:rsidRDefault="00E87D9B" w:rsidP="00E87D9B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Данные педагогических специалистов и их прогноз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372"/>
        <w:gridCol w:w="3358"/>
        <w:gridCol w:w="3407"/>
      </w:tblGrid>
      <w:tr w:rsidR="00E87D9B" w:rsidTr="00B56CD9"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Специалисты учреждения</w:t>
            </w: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Заключения по итогам диагностики на начало учебного года</w:t>
            </w: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Прогнозируемый результат</w:t>
            </w:r>
          </w:p>
        </w:tc>
      </w:tr>
      <w:tr w:rsidR="00E87D9B" w:rsidTr="00B56CD9"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Учитель-логопед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</w:tr>
      <w:tr w:rsidR="00E87D9B" w:rsidTr="00B56CD9"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Педагог-психолог 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</w:tr>
      <w:tr w:rsidR="00E87D9B" w:rsidTr="00B56CD9"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Инструктор по физической культуре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</w:tr>
      <w:tr w:rsidR="00E87D9B" w:rsidTr="00B56CD9"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Музыкальный руководитель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</w:tr>
      <w:tr w:rsidR="00E87D9B" w:rsidTr="00B56CD9"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Воспитатель 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21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E87D9B" w:rsidRPr="003E6822" w:rsidRDefault="00E87D9B" w:rsidP="00E87D9B">
      <w:pPr>
        <w:spacing w:after="0"/>
        <w:ind w:left="426"/>
        <w:rPr>
          <w:rFonts w:ascii="Bookman Old Style" w:hAnsi="Bookman Old Style"/>
          <w:sz w:val="24"/>
        </w:rPr>
      </w:pPr>
    </w:p>
    <w:p w:rsidR="00E87D9B" w:rsidRDefault="00E87D9B" w:rsidP="00E87D9B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4"/>
        </w:rPr>
      </w:pPr>
      <w:r w:rsidRPr="00E8044F">
        <w:rPr>
          <w:rFonts w:ascii="Bookman Old Style" w:hAnsi="Bookman Old Style"/>
          <w:sz w:val="24"/>
        </w:rPr>
        <w:lastRenderedPageBreak/>
        <w:t>Сетка</w:t>
      </w:r>
      <w:r>
        <w:rPr>
          <w:rFonts w:ascii="Bookman Old Style" w:hAnsi="Bookman Old Style"/>
          <w:sz w:val="24"/>
        </w:rPr>
        <w:t xml:space="preserve"> занятости.</w:t>
      </w:r>
    </w:p>
    <w:p w:rsidR="00E87D9B" w:rsidRDefault="00E87D9B" w:rsidP="00E87D9B">
      <w:pPr>
        <w:pStyle w:val="a3"/>
        <w:spacing w:after="0"/>
        <w:ind w:left="1440"/>
        <w:rPr>
          <w:rFonts w:ascii="Bookman Old Style" w:hAnsi="Bookman Old Style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0"/>
        <w:gridCol w:w="3127"/>
        <w:gridCol w:w="3402"/>
      </w:tblGrid>
      <w:tr w:rsidR="00E87D9B" w:rsidTr="00B56CD9">
        <w:tc>
          <w:tcPr>
            <w:tcW w:w="3360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Дни недели и время проведения</w:t>
            </w:r>
          </w:p>
        </w:tc>
        <w:tc>
          <w:tcPr>
            <w:tcW w:w="3127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Специалисты</w:t>
            </w:r>
          </w:p>
        </w:tc>
        <w:tc>
          <w:tcPr>
            <w:tcW w:w="3402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Место проведения занятий</w:t>
            </w:r>
          </w:p>
        </w:tc>
      </w:tr>
      <w:tr w:rsidR="00E87D9B" w:rsidTr="00B56CD9">
        <w:tc>
          <w:tcPr>
            <w:tcW w:w="3360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Вторник 16.00-16.30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Среда 9.30-10.00 </w:t>
            </w:r>
          </w:p>
        </w:tc>
        <w:tc>
          <w:tcPr>
            <w:tcW w:w="3127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Педагог-психолог</w:t>
            </w:r>
          </w:p>
        </w:tc>
        <w:tc>
          <w:tcPr>
            <w:tcW w:w="3402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Кабинет психолога</w:t>
            </w:r>
          </w:p>
        </w:tc>
      </w:tr>
      <w:tr w:rsidR="00E87D9B" w:rsidTr="00B56CD9">
        <w:tc>
          <w:tcPr>
            <w:tcW w:w="3360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Вторник 9.00-9.30</w:t>
            </w:r>
          </w:p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Четверг 9.00-9.30 </w:t>
            </w:r>
          </w:p>
        </w:tc>
        <w:tc>
          <w:tcPr>
            <w:tcW w:w="3127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Учитель-логопед</w:t>
            </w:r>
          </w:p>
        </w:tc>
        <w:tc>
          <w:tcPr>
            <w:tcW w:w="3402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Кабинет логопеда</w:t>
            </w:r>
          </w:p>
        </w:tc>
      </w:tr>
      <w:tr w:rsidR="00E87D9B" w:rsidTr="00B56CD9">
        <w:tc>
          <w:tcPr>
            <w:tcW w:w="3360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Среда 10.50 – 11.20</w:t>
            </w:r>
          </w:p>
        </w:tc>
        <w:tc>
          <w:tcPr>
            <w:tcW w:w="3127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Музыкальный руководитель </w:t>
            </w:r>
          </w:p>
        </w:tc>
        <w:tc>
          <w:tcPr>
            <w:tcW w:w="3402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Спортзал </w:t>
            </w:r>
          </w:p>
        </w:tc>
      </w:tr>
      <w:tr w:rsidR="00E87D9B" w:rsidTr="00B56CD9">
        <w:tc>
          <w:tcPr>
            <w:tcW w:w="3360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Четверг 10.50 – 11.20</w:t>
            </w:r>
          </w:p>
        </w:tc>
        <w:tc>
          <w:tcPr>
            <w:tcW w:w="3127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Спортзал </w:t>
            </w:r>
          </w:p>
        </w:tc>
      </w:tr>
      <w:tr w:rsidR="00E87D9B" w:rsidTr="00B56CD9">
        <w:tc>
          <w:tcPr>
            <w:tcW w:w="3360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Ежедневно в любое свободное время</w:t>
            </w:r>
          </w:p>
        </w:tc>
        <w:tc>
          <w:tcPr>
            <w:tcW w:w="3127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Воспитатель </w:t>
            </w:r>
          </w:p>
        </w:tc>
        <w:tc>
          <w:tcPr>
            <w:tcW w:w="3402" w:type="dxa"/>
          </w:tcPr>
          <w:p w:rsidR="00E87D9B" w:rsidRDefault="00E87D9B" w:rsidP="00B56CD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Игровая комната  группы </w:t>
            </w:r>
          </w:p>
        </w:tc>
      </w:tr>
    </w:tbl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  <w:r w:rsidRPr="00E8044F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</w:t>
      </w: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Pr="00910B8F" w:rsidRDefault="00E87D9B" w:rsidP="00E87D9B">
      <w:pPr>
        <w:spacing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10B8F">
        <w:rPr>
          <w:rFonts w:ascii="Bookman Old Style" w:hAnsi="Bookman Old Style"/>
          <w:b/>
          <w:sz w:val="28"/>
          <w:szCs w:val="28"/>
        </w:rPr>
        <w:lastRenderedPageBreak/>
        <w:t xml:space="preserve">2.1. </w:t>
      </w:r>
      <w:r w:rsidRPr="00910B8F">
        <w:rPr>
          <w:rFonts w:ascii="Bookman Old Style" w:hAnsi="Bookman Old Style" w:cs="Times New Roman"/>
          <w:b/>
          <w:sz w:val="28"/>
          <w:szCs w:val="28"/>
        </w:rPr>
        <w:t>Познавательное развитие -  реализует воспитатель</w:t>
      </w:r>
    </w:p>
    <w:p w:rsidR="00E87D9B" w:rsidRPr="00910B8F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E87D9B" w:rsidRPr="00910B8F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10B8F">
        <w:rPr>
          <w:rFonts w:ascii="Bookman Old Style" w:hAnsi="Bookman Old Style" w:cs="Times New Roman"/>
          <w:sz w:val="28"/>
          <w:szCs w:val="28"/>
        </w:rPr>
        <w:t>Задачи:</w:t>
      </w:r>
    </w:p>
    <w:p w:rsidR="00E87D9B" w:rsidRPr="00910B8F" w:rsidRDefault="00E87D9B" w:rsidP="00E87D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10B8F">
        <w:rPr>
          <w:rFonts w:ascii="Bookman Old Style" w:hAnsi="Bookman Old Style" w:cs="Times New Roman"/>
          <w:sz w:val="28"/>
          <w:szCs w:val="28"/>
        </w:rPr>
        <w:t>формировать  дошкольные  знания и представления;</w:t>
      </w:r>
    </w:p>
    <w:p w:rsidR="00E87D9B" w:rsidRPr="00910B8F" w:rsidRDefault="00E87D9B" w:rsidP="00E87D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10B8F">
        <w:rPr>
          <w:rFonts w:ascii="Bookman Old Style" w:hAnsi="Bookman Old Style" w:cs="Times New Roman"/>
          <w:sz w:val="28"/>
          <w:szCs w:val="28"/>
        </w:rPr>
        <w:t>формировать   трудовые умения  и навыки;</w:t>
      </w:r>
    </w:p>
    <w:p w:rsidR="00E87D9B" w:rsidRPr="00910B8F" w:rsidRDefault="00E87D9B" w:rsidP="00E87D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10B8F">
        <w:rPr>
          <w:rFonts w:ascii="Bookman Old Style" w:hAnsi="Bookman Old Style" w:cs="Times New Roman"/>
          <w:sz w:val="28"/>
          <w:szCs w:val="28"/>
        </w:rPr>
        <w:t>развивать  художественно – творческие способности.</w:t>
      </w:r>
    </w:p>
    <w:p w:rsidR="00E87D9B" w:rsidRPr="00910B8F" w:rsidRDefault="00E87D9B" w:rsidP="00E87D9B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E87D9B" w:rsidRPr="00910B8F" w:rsidTr="00B56CD9">
        <w:trPr>
          <w:trHeight w:val="98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</w:t>
            </w:r>
          </w:p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Формирование у ребенка представлений о себе: узнавать свое имя и откликаться на него (движениями, жестами, поворотом головы, вербально).</w:t>
            </w:r>
          </w:p>
        </w:tc>
      </w:tr>
      <w:tr w:rsidR="00E87D9B" w:rsidRPr="00910B8F" w:rsidTr="00B56CD9">
        <w:trPr>
          <w:trHeight w:val="5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Побуждение ребенка смотреть на лицо взрослого, позвавше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го его.</w:t>
            </w:r>
          </w:p>
        </w:tc>
      </w:tr>
      <w:tr w:rsidR="00E87D9B" w:rsidRPr="00910B8F" w:rsidTr="00B56CD9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Формировать у ребенка представление о собственном теле (где рука, где глаза и т.д.)</w:t>
            </w:r>
          </w:p>
        </w:tc>
      </w:tr>
      <w:tr w:rsidR="00E87D9B" w:rsidRPr="00910B8F" w:rsidTr="00B56CD9">
        <w:trPr>
          <w:trHeight w:val="14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Бросание шариков или других мелких предметов в сосуд с узким горлышком.</w:t>
            </w:r>
          </w:p>
        </w:tc>
      </w:tr>
      <w:tr w:rsidR="00E87D9B" w:rsidRPr="00910B8F" w:rsidTr="00B56CD9">
        <w:trPr>
          <w:trHeight w:val="2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Перекладывание предметов из одной коробки в другую.</w:t>
            </w:r>
          </w:p>
        </w:tc>
      </w:tr>
      <w:tr w:rsidR="00E87D9B" w:rsidRPr="00910B8F" w:rsidTr="00B56CD9">
        <w:trPr>
          <w:trHeight w:val="15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Открывание и закрывание коробок, деревянных яиц, матрешек.</w:t>
            </w:r>
          </w:p>
        </w:tc>
      </w:tr>
      <w:tr w:rsidR="00E87D9B" w:rsidRPr="00910B8F" w:rsidTr="00B56CD9">
        <w:trPr>
          <w:trHeight w:val="1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Нанизывание шаров на шнур (“бусы”). </w:t>
            </w:r>
          </w:p>
        </w:tc>
      </w:tr>
      <w:tr w:rsidR="00E87D9B" w:rsidRPr="00910B8F" w:rsidTr="00B56CD9">
        <w:trPr>
          <w:trHeight w:val="28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Действия с предметами разного цвета, формы, величины.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7D9B" w:rsidRPr="00910B8F" w:rsidTr="00B56CD9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Знакомство с цветом, дифференциация цветов («дай красный круг, дай зеленый квадрат и т.д.) т.е. учить выбрать по названию, давать предметы названного цвета. </w:t>
            </w:r>
          </w:p>
        </w:tc>
      </w:tr>
      <w:tr w:rsidR="00E87D9B" w:rsidRPr="00910B8F" w:rsidTr="00B56CD9">
        <w:trPr>
          <w:trHeight w:val="2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Выбор по образцу и инструкции, по классификации  (например: работа с домашними животными, картинки лежат на столе 6 штук) «Дай кошку» и т.д.</w:t>
            </w:r>
          </w:p>
        </w:tc>
      </w:tr>
      <w:tr w:rsidR="00E87D9B" w:rsidRPr="00910B8F" w:rsidTr="00B56CD9">
        <w:trPr>
          <w:trHeight w:val="1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Выбор предметов игрушек по картинке взрослый показывает игрушку, а ребенка просит дать ему картинку</w:t>
            </w:r>
          </w:p>
        </w:tc>
      </w:tr>
      <w:tr w:rsidR="00E87D9B" w:rsidRPr="00910B8F" w:rsidTr="00B56CD9">
        <w:trPr>
          <w:trHeight w:val="2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Группировка различных парных предметов по величине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(раскладывание в большую коробку — больших предметов, и маленькую — маленьких; нанизывание колец одного размера на стержень при выборе их из двух размеров резко контраст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ных — больших и маленьких, затем нанизывание на другой стержень оставшихся колец другого размера).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приема наложения предметов для их сравнения по величине.</w:t>
            </w:r>
          </w:p>
        </w:tc>
      </w:tr>
      <w:tr w:rsidR="00E87D9B" w:rsidRPr="00910B8F" w:rsidTr="00B56CD9">
        <w:tc>
          <w:tcPr>
            <w:tcW w:w="1526" w:type="dxa"/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Заполнение панели мозаикой одного цвета при выборе ее из массы разноцветной мозаики.</w:t>
            </w:r>
          </w:p>
        </w:tc>
      </w:tr>
      <w:tr w:rsidR="00E87D9B" w:rsidRPr="00910B8F" w:rsidTr="00B56CD9">
        <w:trPr>
          <w:trHeight w:val="120"/>
        </w:trPr>
        <w:tc>
          <w:tcPr>
            <w:tcW w:w="1526" w:type="dxa"/>
            <w:tcBorders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Складывание матрешки, осмысленное соотне</w:t>
            </w:r>
            <w:r w:rsidRPr="00910B8F"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сение  ее частей. </w:t>
            </w:r>
          </w:p>
        </w:tc>
      </w:tr>
      <w:tr w:rsidR="00E87D9B" w:rsidRPr="00910B8F" w:rsidTr="00B56CD9">
        <w:trPr>
          <w:trHeight w:val="1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Нанизывание колец маленькой пирамиды на стержень, подбирая их строго по убывающей величине (пирамида из 3 и 5 колец); заканчивать работу, не бросать ее не доделав, не терять принципа подбора «по величине»; окончив, контролиро</w:t>
            </w:r>
            <w:r w:rsidRPr="00910B8F"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вать правильность сделанного, замечать и исправлять ошиб</w:t>
            </w:r>
            <w:r w:rsidRPr="00910B8F"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ки. «Учись ждать или посиди как ученик» </w:t>
            </w:r>
          </w:p>
        </w:tc>
      </w:tr>
      <w:tr w:rsidR="00E87D9B" w:rsidRPr="00910B8F" w:rsidTr="00B56CD9">
        <w:trPr>
          <w:trHeight w:val="15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0B8F">
              <w:rPr>
                <w:rFonts w:ascii="Bookman Old Style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Складывание простейших фигур из счетных палочек по показу и по образцу.</w:t>
            </w:r>
          </w:p>
        </w:tc>
      </w:tr>
      <w:tr w:rsidR="00E87D9B" w:rsidRPr="00910B8F" w:rsidTr="00B56CD9">
        <w:trPr>
          <w:trHeight w:val="1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Складывание разрезных картинок из 4-х и 6-х разрезанных по вертикали или горизонтали.</w:t>
            </w:r>
          </w:p>
        </w:tc>
      </w:tr>
      <w:tr w:rsidR="00E87D9B" w:rsidRPr="00910B8F" w:rsidTr="00B56CD9">
        <w:trPr>
          <w:trHeight w:val="1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Постройки из детских наборов строительного материала. </w:t>
            </w:r>
            <w:proofErr w:type="gramStart"/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башня из 4-х кубов одинакового размера; 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br/>
              <w:t>-дорожка из брусков одинакового размера; </w:t>
            </w:r>
          </w:p>
          <w:p w:rsidR="00E87D9B" w:rsidRPr="00910B8F" w:rsidRDefault="00E87D9B" w:rsidP="00B56CD9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-башня из трех кубов разного размера (по убывающей величине);</w:t>
            </w:r>
          </w:p>
          <w:p w:rsidR="00E87D9B" w:rsidRPr="00910B8F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-башня из 5- </w:t>
            </w:r>
            <w:proofErr w:type="spellStart"/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 кубов разного размера (по убывающей величине);</w:t>
            </w:r>
          </w:p>
        </w:tc>
      </w:tr>
      <w:tr w:rsidR="00E87D9B" w:rsidRPr="00910B8F" w:rsidTr="00B56CD9">
        <w:trPr>
          <w:trHeight w:val="14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Выкладывание прямого ряда из мозаики одного цвета.</w:t>
            </w:r>
          </w:p>
        </w:tc>
      </w:tr>
      <w:tr w:rsidR="00E87D9B" w:rsidRPr="00910B8F" w:rsidTr="00B56CD9">
        <w:trPr>
          <w:trHeight w:val="1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r w:rsidRPr="00910B8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Выкладывание двух рядов параллельно из мозаики двух цветов.</w:t>
            </w:r>
          </w:p>
        </w:tc>
      </w:tr>
      <w:tr w:rsidR="00E87D9B" w:rsidRPr="00910B8F" w:rsidTr="00B56CD9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0B8F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Выкладывание “чередующегося ряда” через один элемент: синий - красный - синий и т. д. на усложнение.</w:t>
            </w:r>
            <w:proofErr w:type="gramEnd"/>
          </w:p>
        </w:tc>
      </w:tr>
      <w:tr w:rsidR="00E87D9B" w:rsidRPr="00910B8F" w:rsidTr="00B56CD9">
        <w:trPr>
          <w:trHeight w:val="10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Обучать навыкам рисования по показу взрослого: прово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дить линии пальцем (пальцами) рук по муке, насыпанной на разделочной доске (подставке, тарелке), рисовать толстым фло</w:t>
            </w:r>
            <w:r w:rsidRPr="00910B8F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мастером.</w:t>
            </w:r>
          </w:p>
        </w:tc>
      </w:tr>
      <w:tr w:rsidR="00E87D9B" w:rsidRPr="00910B8F" w:rsidTr="00B56CD9">
        <w:trPr>
          <w:trHeight w:val="10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sz w:val="28"/>
                <w:szCs w:val="28"/>
              </w:rPr>
              <w:t>Учить узнавать  круг</w:t>
            </w:r>
          </w:p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sz w:val="28"/>
                <w:szCs w:val="28"/>
              </w:rPr>
              <w:t>Рисование  фигуры – круг  на листе бумаги при помощи трафарета. Штриховка круга  в заданном направлении.</w:t>
            </w:r>
          </w:p>
        </w:tc>
      </w:tr>
      <w:tr w:rsidR="00E87D9B" w:rsidRPr="00910B8F" w:rsidTr="00B56CD9">
        <w:trPr>
          <w:trHeight w:val="10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910B8F">
              <w:rPr>
                <w:rFonts w:ascii="Bookman Old Style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87D9B" w:rsidRPr="00910B8F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910B8F">
              <w:rPr>
                <w:rFonts w:ascii="Bookman Old Style" w:hAnsi="Bookman Old Style" w:cs="Times New Roman"/>
                <w:sz w:val="28"/>
                <w:szCs w:val="28"/>
              </w:rPr>
              <w:t>Учить проводить в разных направлениях прямые линии: наклонные, короткие (ленточки, длинные дорожки), пересекать их (забор, лесенка), сочетать прямые и наклонные линии (геометрические фигуры, мяч).</w:t>
            </w:r>
            <w:proofErr w:type="gramEnd"/>
          </w:p>
        </w:tc>
      </w:tr>
    </w:tbl>
    <w:p w:rsidR="00E87D9B" w:rsidRPr="00910B8F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87D9B" w:rsidRPr="00910B8F" w:rsidRDefault="00E87D9B" w:rsidP="00E87D9B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</w:pPr>
      <w:r w:rsidRPr="00910B8F">
        <w:rPr>
          <w:rFonts w:ascii="Bookman Old Style" w:eastAsia="Times New Roman" w:hAnsi="Bookman Old Style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910B8F">
        <w:rPr>
          <w:rFonts w:ascii="Bookman Old Style" w:eastAsia="Times New Roman" w:hAnsi="Bookman Old Style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  <w:r w:rsidRPr="00910B8F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 ребенок способен заинтересоваться определенными видами деятельности, наблюдает за процессом лепка и рисование; способен совершать простые действия с материалами (например, берет в руки тесто и манипулирует с ним) и повторять определенные движения (возможно, с помощью взрослого): оставляет следы от краски на бумаге, рисует линии фломастером, краской, размазывает пластилин, участвует в совместном рисовании с взрослым;</w:t>
      </w:r>
      <w:proofErr w:type="gramEnd"/>
      <w:r w:rsidRPr="00910B8F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 группирует предметы по цвету и по форме; складывает </w:t>
      </w:r>
      <w:r w:rsidRPr="00910B8F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разрезные картинки из 6-х частей; собирает </w:t>
      </w:r>
      <w:proofErr w:type="spellStart"/>
      <w:r w:rsidRPr="00910B8F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10B8F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 с помощью взрослого и ребенка; выкладывает  чередующийся ряд.</w:t>
      </w:r>
    </w:p>
    <w:p w:rsidR="00E87D9B" w:rsidRPr="00910B8F" w:rsidRDefault="00E87D9B" w:rsidP="00E87D9B">
      <w:pPr>
        <w:rPr>
          <w:rFonts w:ascii="Bookman Old Style" w:hAnsi="Bookman Old Style"/>
          <w:b/>
          <w:sz w:val="28"/>
          <w:szCs w:val="32"/>
        </w:rPr>
      </w:pP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 xml:space="preserve">2.2. </w:t>
      </w:r>
      <w:r w:rsidRPr="00C07648">
        <w:rPr>
          <w:rFonts w:ascii="Bookman Old Style" w:hAnsi="Bookman Old Style" w:cs="Times New Roman"/>
          <w:b/>
          <w:bCs/>
          <w:sz w:val="28"/>
          <w:szCs w:val="28"/>
        </w:rPr>
        <w:t>Речевое развитие – осуществляет учитель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Pr="00C07648">
        <w:rPr>
          <w:rFonts w:ascii="Bookman Old Style" w:hAnsi="Bookman Old Style" w:cs="Times New Roman"/>
          <w:b/>
          <w:bCs/>
          <w:sz w:val="28"/>
          <w:szCs w:val="28"/>
        </w:rPr>
        <w:t>- логопед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C07648">
        <w:rPr>
          <w:rFonts w:ascii="Bookman Old Style" w:hAnsi="Bookman Old Style" w:cs="Times New Roman"/>
          <w:b/>
          <w:bCs/>
          <w:sz w:val="28"/>
          <w:szCs w:val="28"/>
        </w:rPr>
        <w:t>Задачи:</w:t>
      </w:r>
    </w:p>
    <w:p w:rsidR="00E87D9B" w:rsidRPr="00C07648" w:rsidRDefault="00E87D9B" w:rsidP="00E87D9B">
      <w:pPr>
        <w:pStyle w:val="a5"/>
        <w:numPr>
          <w:ilvl w:val="0"/>
          <w:numId w:val="4"/>
        </w:numPr>
        <w:ind w:left="0"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формировать способность к подражанию движений и звуков</w:t>
      </w:r>
      <w:proofErr w:type="gramStart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.;</w:t>
      </w:r>
      <w:proofErr w:type="gramEnd"/>
    </w:p>
    <w:p w:rsidR="00E87D9B" w:rsidRPr="00C07648" w:rsidRDefault="00E87D9B" w:rsidP="00E87D9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формировать способность </w:t>
      </w:r>
      <w:proofErr w:type="gramStart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к</w:t>
      </w:r>
      <w:proofErr w:type="gramEnd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зрительного контакта во время общения;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развивать  слуховое  внимание;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развивать  артикуляционный  аппарат;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развивать фонематический  слух;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развивать  дыхание (выработка воздушной струи)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развивать мелкую моторику;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развивать немые проявления ребенка как попытки вступать в контакт с окружающими людьми (использование простых жестов и т.п.); 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расширять  словарный запас;</w:t>
      </w:r>
    </w:p>
    <w:p w:rsidR="00E87D9B" w:rsidRPr="00C07648" w:rsidRDefault="00E87D9B" w:rsidP="00E87D9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работать над </w:t>
      </w:r>
      <w:r w:rsidRPr="00C07648">
        <w:rPr>
          <w:rFonts w:ascii="Bookman Old Style" w:hAnsi="Bookman Old Style" w:cs="Times New Roman"/>
          <w:sz w:val="28"/>
          <w:szCs w:val="28"/>
        </w:rPr>
        <w:t>постановкой звуков.</w:t>
      </w:r>
    </w:p>
    <w:p w:rsidR="00E87D9B" w:rsidRPr="00C07648" w:rsidRDefault="00E87D9B" w:rsidP="00E87D9B">
      <w:pPr>
        <w:pStyle w:val="a3"/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b/>
          <w:bCs/>
          <w:color w:val="00000A"/>
          <w:sz w:val="28"/>
          <w:szCs w:val="28"/>
        </w:rPr>
      </w:pPr>
      <w:r w:rsidRPr="00C07648">
        <w:rPr>
          <w:rFonts w:ascii="Bookman Old Style" w:hAnsi="Bookman Old Style" w:cs="Times New Roman"/>
          <w:b/>
          <w:bCs/>
          <w:color w:val="00000A"/>
          <w:sz w:val="28"/>
          <w:szCs w:val="28"/>
        </w:rPr>
        <w:t>Планируемые результаты логопедической работы: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hAnsi="Bookman Old Style" w:cs="Times New Roman"/>
          <w:color w:val="000000"/>
          <w:sz w:val="28"/>
          <w:szCs w:val="28"/>
        </w:rPr>
        <w:t>- правильная артикуляция всех звуков речи в различных позициях;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hAnsi="Bookman Old Style" w:cs="Times New Roman"/>
          <w:color w:val="000000"/>
          <w:sz w:val="28"/>
          <w:szCs w:val="28"/>
        </w:rPr>
        <w:t>- чёткая дифференциация всех изученных звуков;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hAnsi="Bookman Old Style" w:cs="Times New Roman"/>
          <w:color w:val="000000"/>
          <w:sz w:val="28"/>
          <w:szCs w:val="28"/>
        </w:rPr>
        <w:t xml:space="preserve">- 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смотрит в лицо; 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- исследует предметы разнообразными способами: рассматривает предмет в руке, переводит предмет из одной руки в другую;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реагирует на стимуляцию тактильных ощущений посредством чередования касаний </w:t>
      </w:r>
      <w:proofErr w:type="gramStart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твердой-мягкой</w:t>
      </w:r>
      <w:proofErr w:type="gramEnd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, сухой-влажной, теплой-холодной;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выполняет скоординированные действия с предметами (ставит кубик на кубик, нанизывает кольца на пирамидку и </w:t>
      </w:r>
      <w:proofErr w:type="spellStart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т</w:t>
      </w:r>
      <w:proofErr w:type="gramStart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.д</w:t>
      </w:r>
      <w:proofErr w:type="spellEnd"/>
      <w:proofErr w:type="gramEnd"/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)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- налажен контакт глаза в глаза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выделяет отдельный предмет среди других по просьбе взрослого; 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соотносит знакомый объемный предмет с его плоским изображением; 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знает основные  цвета; </w:t>
      </w:r>
    </w:p>
    <w:p w:rsidR="00E87D9B" w:rsidRPr="00C07648" w:rsidRDefault="00E87D9B" w:rsidP="00E87D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</w:p>
    <w:p w:rsidR="00E87D9B" w:rsidRPr="00C07648" w:rsidRDefault="00E87D9B" w:rsidP="00E87D9B">
      <w:pPr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shd w:val="clear" w:color="auto" w:fill="FFFFFF"/>
        </w:rPr>
      </w:pPr>
      <w:r w:rsidRPr="00C07648">
        <w:rPr>
          <w:rFonts w:ascii="Bookman Old Style" w:eastAsia="Times New Roman" w:hAnsi="Bookman Old Style" w:cs="Times New Roman"/>
          <w:b/>
          <w:color w:val="000000"/>
          <w:sz w:val="28"/>
          <w:szCs w:val="28"/>
          <w:shd w:val="clear" w:color="auto" w:fill="FFFFFF"/>
        </w:rPr>
        <w:t>Набор дел на занятие:</w:t>
      </w:r>
    </w:p>
    <w:p w:rsidR="00E87D9B" w:rsidRPr="00C07648" w:rsidRDefault="00E87D9B" w:rsidP="00E87D9B">
      <w:pPr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Поглаживание и легкое пощипывание щек для активизации мимической мускулатуры, выполнение простой артикуляцион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ной гимнастики с помощью взрослого: улыбнуться, вытянуть губы трубочкой.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играм, направленным на тренировку правильного выдувания воздуха (отработка силы воздушной струи).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Обучение подражанию разным звукам и шумам, вызванным простыми движениями рук и губ взрослого, обучение имитации забавных звуков 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буль-булъ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, хлоп-хлоп).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Обучение произнесению гласных звуков 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Обучение произнесению первых простых слов в смысловой связи </w:t>
            </w:r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ма-ма</w:t>
            </w:r>
            <w:proofErr w:type="spellEnd"/>
            <w:proofErr w:type="gramEnd"/>
            <w:r w:rsidRPr="00C076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8"/>
                <w:szCs w:val="28"/>
              </w:rPr>
              <w:t>; па-па; баба).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Повторение действий взрослого со звуками и предметами во время занятий и игр.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пониманию речевых инструкций (заданий, требо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 xml:space="preserve">ваний) и выполнение их с помощью двух взрослых (один 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по-называет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действие, другой помогает ребенку его выполнить).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Обучение действиям без предметов (сожми-разожми кулак) и с предметами {сжать-разжать губку или резиновый мяч), укрепляющими мышцы </w:t>
            </w:r>
            <w:r w:rsidRPr="00C07648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рук,</w:t>
            </w:r>
            <w:r w:rsidRPr="00C0764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тренировка «радиально-ладон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ного» захвата, когда ребенок хватает ладонью и сгибает все пальцы вокруг предмета.</w:t>
            </w:r>
            <w:proofErr w:type="gramEnd"/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Обучение 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тонкомоторным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действиям с прищепками (закреп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ление прищепок на краях картонной коробки), укрепление мышц пальцев рук.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 соотнесению слова с соответствующим ему дейст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 xml:space="preserve">вием (дай, </w:t>
            </w: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, иди, стой, нельзя и др.);</w:t>
            </w:r>
          </w:p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</w:p>
        </w:tc>
      </w:tr>
    </w:tbl>
    <w:p w:rsidR="00E87D9B" w:rsidRPr="00C07648" w:rsidRDefault="00E87D9B" w:rsidP="00E87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E87D9B" w:rsidRPr="00C07648" w:rsidRDefault="00E87D9B" w:rsidP="00E87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E87D9B" w:rsidRPr="00C07648" w:rsidRDefault="00E87D9B" w:rsidP="00E87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 xml:space="preserve">В дальнейшем: </w:t>
      </w:r>
    </w:p>
    <w:p w:rsidR="00E87D9B" w:rsidRPr="00C07648" w:rsidRDefault="00E87D9B" w:rsidP="00E87D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Продолжение массажа мышц рта и закрепление умений выполнения артикуляционной гимнастики (с помощью взрос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лого).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Закрепление понимания ребенком своего имени и соотнесе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ние с самим собой; называние своего имени.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Закрепление понимания речевых и жестовых указаний взрослого.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Продолжение обучения выражению действий и своих жела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ний одним словом: «открыть», «закрыть», «дай», «привет», «пока» и др. и соответствующим жестам.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соотнесению предметов с их изображением на картинках (предметы, часто используемые ребенком в быту).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Закрепление умений произнесения звуков: повторение 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lastRenderedPageBreak/>
              <w:t>зву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ков, воспроизводящих голос животного, произносимых взрос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лым; осознание собственных движений рта и более четкой арти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куляции при произнесении звуков. При игре используются игрушки, затем картинки домашних животных, голоса кото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рых легко воспроизводятся: кошка, собака, корова, коза.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ответам на короткие вопросы взрослого по поводу знакомых бытовых ситуаций и предметов одним словом («Это суп?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— Да», «Это ложка? — </w:t>
            </w: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Нет»).</w:t>
            </w:r>
            <w:proofErr w:type="gramEnd"/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426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составлению простых предложений, состоящих из двух-трех слов, включая подлежащее и сказуемое (фразой из двух слов «действие + предмет») с опорой на картинки с изо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бражением людей, выполняющих какое-либо действие («Кто это?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— Папа». «Что папа делает? — </w:t>
            </w: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Папа идет»).</w:t>
            </w:r>
            <w:proofErr w:type="gramEnd"/>
          </w:p>
        </w:tc>
      </w:tr>
    </w:tbl>
    <w:p w:rsidR="00E87D9B" w:rsidRPr="00922FB7" w:rsidRDefault="00E87D9B" w:rsidP="00E87D9B">
      <w:pPr>
        <w:rPr>
          <w:sz w:val="28"/>
          <w:szCs w:val="28"/>
        </w:rPr>
      </w:pPr>
    </w:p>
    <w:p w:rsidR="00E87D9B" w:rsidRDefault="00E87D9B" w:rsidP="00E87D9B">
      <w:pPr>
        <w:spacing w:after="0"/>
        <w:rPr>
          <w:rFonts w:ascii="Bookman Old Style" w:hAnsi="Bookman Old Style"/>
          <w:sz w:val="24"/>
        </w:rPr>
      </w:pPr>
    </w:p>
    <w:p w:rsidR="00E87D9B" w:rsidRPr="00C07648" w:rsidRDefault="00E87D9B" w:rsidP="00E87D9B">
      <w:pPr>
        <w:spacing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07648">
        <w:rPr>
          <w:rFonts w:ascii="Bookman Old Style" w:hAnsi="Bookman Old Style" w:cs="Times New Roman"/>
          <w:b/>
          <w:sz w:val="28"/>
          <w:szCs w:val="28"/>
        </w:rPr>
        <w:t>2.3.  Социально-коммуникативное развитие – реализует  педагог-психолог.</w:t>
      </w:r>
    </w:p>
    <w:p w:rsidR="00E87D9B" w:rsidRPr="00C07648" w:rsidRDefault="00E87D9B" w:rsidP="00E87D9B">
      <w:pPr>
        <w:jc w:val="both"/>
        <w:rPr>
          <w:rFonts w:ascii="Bookman Old Style" w:hAnsi="Bookman Old Style" w:cs="Times New Roman"/>
          <w:b/>
          <w:sz w:val="28"/>
        </w:rPr>
      </w:pPr>
      <w:r w:rsidRPr="00C07648">
        <w:rPr>
          <w:rFonts w:ascii="Bookman Old Style" w:hAnsi="Bookman Old Style" w:cs="Times New Roman"/>
          <w:b/>
          <w:sz w:val="28"/>
        </w:rPr>
        <w:t>Задачи:</w:t>
      </w:r>
    </w:p>
    <w:p w:rsidR="00E87D9B" w:rsidRPr="00C07648" w:rsidRDefault="00E87D9B" w:rsidP="00E87D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C07648">
        <w:rPr>
          <w:rFonts w:ascii="Bookman Old Style" w:hAnsi="Bookman Old Style" w:cs="TimesNewRomanPSMT"/>
          <w:sz w:val="28"/>
          <w:szCs w:val="28"/>
        </w:rPr>
        <w:t>формировать произвольную, волевую регуляцию поведения;</w:t>
      </w:r>
    </w:p>
    <w:p w:rsidR="00E87D9B" w:rsidRPr="00C07648" w:rsidRDefault="00E87D9B" w:rsidP="00E87D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формировать понимание ласкового обращения и развитие ответных позитивных реакций ребенка — улыбки, ответного взгляда и др.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формировать у ребенка представление о себе: узнавать свое имя и откликаться на него (движениями, жестами, поворотом головы, вербально).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формировать потребность зрительного контакта «глаза в глаза» при общении.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формировать навык преодоления аффективных состояний.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развивать эмоциональную сферу посредством стимуля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softHyphen/>
        <w:t>ции  ощущений (зрительных, слуховых, тактильных, осяза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softHyphen/>
        <w:t xml:space="preserve">тельных, обонятельных и вкусовых); 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развивать положительные  эмоциональные отклики на социальные контак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softHyphen/>
        <w:t>ты: получение радости от физического взаимодействия (погла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softHyphen/>
        <w:t>живания, прикосновения), удовлетворение от игры и нежных, успокаивающих слов взрослого.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hAnsi="Bookman Old Style" w:cs="Times New Roman"/>
          <w:sz w:val="28"/>
          <w:szCs w:val="28"/>
        </w:rPr>
        <w:t>развивать высшие психические функции и познавательные процессы: внимание, восприятие, мышление, память, произвольное поведение,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>развивать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  <w:r w:rsidRPr="00C07648">
        <w:rPr>
          <w:rFonts w:ascii="Bookman Old Style" w:eastAsia="Times New Roman" w:hAnsi="Bookman Old Style" w:cs="Times New Roman"/>
          <w:bCs/>
          <w:iCs/>
          <w:color w:val="000000"/>
          <w:sz w:val="28"/>
          <w:szCs w:val="28"/>
          <w:shd w:val="clear" w:color="auto" w:fill="FFFFFF"/>
        </w:rPr>
        <w:t>мелкую моторику рук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: уметь  попросить предмет, протягивая руку и выполнять хватательный жест (раскрывая и 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lastRenderedPageBreak/>
        <w:t>закрывая ладонь), продолжать довольно длительное время играть с ребенком в тайник (прятать лицо ладонями).</w:t>
      </w: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развивать мимику лица, позы и жесты тела.</w:t>
      </w:r>
    </w:p>
    <w:p w:rsidR="00E87D9B" w:rsidRPr="00C07648" w:rsidRDefault="00E87D9B" w:rsidP="00E87D9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C07648">
        <w:rPr>
          <w:rFonts w:ascii="Bookman Old Style" w:eastAsia="Times New Roman" w:hAnsi="Bookman Old Style" w:cs="Times New Roman"/>
          <w:sz w:val="27"/>
          <w:szCs w:val="27"/>
          <w:shd w:val="clear" w:color="auto" w:fill="FFFFFF"/>
        </w:rPr>
        <w:t>обучать ребенка</w:t>
      </w:r>
      <w:r w:rsidRPr="00C07648">
        <w:rPr>
          <w:rFonts w:ascii="Bookman Old Style" w:eastAsia="Times New Roman" w:hAnsi="Bookman Old Style" w:cs="Times New Roman"/>
          <w:sz w:val="27"/>
        </w:rPr>
        <w:t> </w:t>
      </w:r>
      <w:r w:rsidRPr="00C07648">
        <w:rPr>
          <w:rFonts w:ascii="Bookman Old Style" w:eastAsia="Times New Roman" w:hAnsi="Bookman Old Style" w:cs="Times New Roman"/>
          <w:bCs/>
          <w:iCs/>
          <w:sz w:val="27"/>
          <w:szCs w:val="27"/>
          <w:shd w:val="clear" w:color="auto" w:fill="FFFFFF"/>
        </w:rPr>
        <w:t>адекватно воспринимать и обследовать живые и неживые предметы</w:t>
      </w:r>
      <w:r w:rsidRPr="00C07648">
        <w:rPr>
          <w:rFonts w:ascii="Bookman Old Style" w:eastAsia="Times New Roman" w:hAnsi="Bookman Old Style" w:cs="Times New Roman"/>
          <w:sz w:val="27"/>
        </w:rPr>
        <w:t> </w:t>
      </w:r>
      <w:r w:rsidRPr="00C07648">
        <w:rPr>
          <w:rFonts w:ascii="Bookman Old Style" w:eastAsia="Times New Roman" w:hAnsi="Bookman Old Style" w:cs="Times New Roman"/>
          <w:sz w:val="27"/>
          <w:szCs w:val="27"/>
          <w:shd w:val="clear" w:color="auto" w:fill="FFFFFF"/>
        </w:rPr>
        <w:t>окружающего пространства</w:t>
      </w:r>
      <w:r w:rsidRPr="00C07648">
        <w:rPr>
          <w:rFonts w:ascii="Bookman Old Style" w:eastAsia="Times New Roman" w:hAnsi="Bookman Old Style" w:cs="Times New Roman"/>
          <w:i/>
          <w:sz w:val="27"/>
          <w:szCs w:val="27"/>
          <w:shd w:val="clear" w:color="auto" w:fill="FFFFFF"/>
        </w:rPr>
        <w:t xml:space="preserve">. </w:t>
      </w:r>
    </w:p>
    <w:p w:rsidR="00E87D9B" w:rsidRPr="00C07648" w:rsidRDefault="00E87D9B" w:rsidP="00E87D9B">
      <w:pPr>
        <w:pStyle w:val="a5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</w:pP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 xml:space="preserve">Корректировать «полевое» поведение ребенка (бесцельное блуждание по комнате, посредством введения его  в деятельность простых манипуляций с сенсорным игровым материалом). </w:t>
      </w:r>
    </w:p>
    <w:p w:rsidR="00E87D9B" w:rsidRPr="00C07648" w:rsidRDefault="00E87D9B" w:rsidP="00E87D9B">
      <w:pPr>
        <w:pStyle w:val="a5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</w:pP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</w:rPr>
        <w:br/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 xml:space="preserve">     В дальнейшем переходим к формированию все более сложных кинетических </w:t>
      </w:r>
      <w:r w:rsidRPr="00C07648">
        <w:rPr>
          <w:rFonts w:ascii="Bookman Old Style" w:eastAsia="Times New Roman" w:hAnsi="Bookman Old Style" w:cs="Times New Roman"/>
          <w:sz w:val="27"/>
          <w:szCs w:val="27"/>
          <w:shd w:val="clear" w:color="auto" w:fill="FFFFFF"/>
        </w:rPr>
        <w:t>задач,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 xml:space="preserve"> направленных на развитие моторной сферы ребенка.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</w:p>
    <w:p w:rsidR="00E87D9B" w:rsidRPr="00765E65" w:rsidRDefault="00E87D9B" w:rsidP="00E87D9B">
      <w:pPr>
        <w:pStyle w:val="a5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bCs/>
          <w:iCs/>
          <w:color w:val="000000"/>
          <w:sz w:val="27"/>
          <w:szCs w:val="27"/>
          <w:shd w:val="clear" w:color="auto" w:fill="FFFFFF"/>
        </w:rPr>
        <w:t>корректировать недостатки осмысления предмета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 xml:space="preserve">как объекта манипуляций и целенаправленных действий. Для этого у ребенка формируем, прежде всего, умение ориентироваться в  </w:t>
      </w:r>
      <w:proofErr w:type="spellStart"/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квазипространственном</w:t>
      </w:r>
      <w:proofErr w:type="spellEnd"/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 xml:space="preserve"> поле (собирать паззлы, вкладыши, открывать засовы, наливать жидкость) и при этом стараться, насколько это, возможно, согласовывать движения разных частей тела.</w:t>
      </w:r>
    </w:p>
    <w:p w:rsidR="00E87D9B" w:rsidRPr="00C07648" w:rsidRDefault="00E87D9B" w:rsidP="00E87D9B">
      <w:pPr>
        <w:pStyle w:val="a5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</w:rPr>
        <w:t xml:space="preserve"> </w:t>
      </w:r>
      <w:proofErr w:type="gramStart"/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обуждать  ребенка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bCs/>
          <w:iCs/>
          <w:color w:val="000000"/>
          <w:sz w:val="27"/>
          <w:szCs w:val="27"/>
          <w:shd w:val="clear" w:color="auto" w:fill="FFFFFF"/>
        </w:rPr>
        <w:t>перераспределять пальцы руки на игрушке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с помощью разных по величине, толщиной и объемом предметов; захватывать предмет двумя, тремя пальцами. Для развития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iCs/>
          <w:color w:val="000000"/>
          <w:sz w:val="27"/>
          <w:szCs w:val="27"/>
          <w:shd w:val="clear" w:color="auto" w:fill="FFFFFF"/>
        </w:rPr>
        <w:t>тактильной чувствительности руки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 xml:space="preserve">подбирать предметы, различные по своим качествам (материала, фактуры, плотности, упругости); использовать игры с детским кремом, который малыш может размазывать на различных поверхностях (зеркальце, резиновом коврике, мисочке). </w:t>
      </w:r>
    </w:p>
    <w:p w:rsidR="00E87D9B" w:rsidRPr="00C07648" w:rsidRDefault="00E87D9B" w:rsidP="00E87D9B">
      <w:pPr>
        <w:pStyle w:val="a5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bCs/>
          <w:color w:val="000000"/>
          <w:sz w:val="27"/>
          <w:szCs w:val="27"/>
          <w:shd w:val="clear" w:color="auto" w:fill="FFFFFF"/>
        </w:rPr>
        <w:t>формировать у ребенка реакции на различные раздражители окружающей среды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(слуховые, зрительные, тактильные, обонятельные) в процессе восприятия предметов и манипулирования ими.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</w:rPr>
        <w:t xml:space="preserve"> </w:t>
      </w:r>
    </w:p>
    <w:p w:rsidR="00E87D9B" w:rsidRPr="00C07648" w:rsidRDefault="00E87D9B" w:rsidP="00E87D9B">
      <w:pPr>
        <w:pStyle w:val="a5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развивать у ребенка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bCs/>
          <w:iCs/>
          <w:color w:val="000000"/>
          <w:sz w:val="27"/>
          <w:szCs w:val="27"/>
          <w:shd w:val="clear" w:color="auto" w:fill="FFFFFF"/>
        </w:rPr>
        <w:t>умение прислушиваться к голосу взрослого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, искать и находить глазами источник звучания.</w:t>
      </w:r>
    </w:p>
    <w:p w:rsidR="00E87D9B" w:rsidRPr="00C07648" w:rsidRDefault="00E87D9B" w:rsidP="00E87D9B">
      <w:pPr>
        <w:pStyle w:val="a5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развивать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bCs/>
          <w:iCs/>
          <w:color w:val="000000"/>
          <w:sz w:val="27"/>
          <w:szCs w:val="27"/>
          <w:shd w:val="clear" w:color="auto" w:fill="FFFFFF"/>
        </w:rPr>
        <w:t>зрительные дифференциации цвета и формы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, стимулировать зрительное сосредоточение на предмете, формировать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bCs/>
          <w:iCs/>
          <w:color w:val="000000"/>
          <w:sz w:val="27"/>
          <w:szCs w:val="27"/>
          <w:shd w:val="clear" w:color="auto" w:fill="FFFFFF"/>
        </w:rPr>
        <w:t>сенсомоторные функции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(размещение вкладышей, близких по форме в соответствующих отверстиях, нанизывание колец, изменяющихся по величине, разложение однородных предметов разной величины на две группы и т.д.).</w:t>
      </w:r>
      <w:r w:rsidRPr="00C07648">
        <w:rPr>
          <w:rFonts w:ascii="Bookman Old Style" w:eastAsia="Times New Roman" w:hAnsi="Bookman Old Style" w:cs="Times New Roman"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</w:rPr>
        <w:br/>
      </w:r>
    </w:p>
    <w:p w:rsidR="00E87D9B" w:rsidRPr="00C07648" w:rsidRDefault="00E87D9B" w:rsidP="00E87D9B">
      <w:pPr>
        <w:pStyle w:val="a5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  Показатели успешного развития</w:t>
      </w:r>
      <w:r w:rsidRPr="00C07648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C07648">
        <w:rPr>
          <w:rFonts w:ascii="Bookman Old Style" w:eastAsia="Times New Roman" w:hAnsi="Bookman Old Style" w:cs="Times New Roman"/>
          <w:b/>
          <w:bCs/>
          <w:color w:val="000000"/>
          <w:sz w:val="27"/>
        </w:rPr>
        <w:t> </w:t>
      </w: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  <w:shd w:val="clear" w:color="auto" w:fill="FFFFFF"/>
        </w:rPr>
        <w:t>начинает осознавать ощущения, которые поступают от его мышц, сухожилий и т. д. и многочисленные повторения которых образуют его телесные ощущения. Отличает себя от других объектов. Обнаруживает избирательность, быстротечность эмоций, сопровождающуюся  различными манипуляциями.</w:t>
      </w:r>
    </w:p>
    <w:p w:rsidR="00E87D9B" w:rsidRDefault="00E87D9B" w:rsidP="00E87D9B">
      <w:pPr>
        <w:pStyle w:val="a5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</w:p>
    <w:p w:rsidR="00E87D9B" w:rsidRPr="00C07648" w:rsidRDefault="00E87D9B" w:rsidP="00E87D9B">
      <w:pPr>
        <w:pStyle w:val="a5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</w:rPr>
      </w:pPr>
      <w:r w:rsidRPr="00C07648">
        <w:rPr>
          <w:rFonts w:ascii="Bookman Old Style" w:eastAsia="Times New Roman" w:hAnsi="Bookman Old Style" w:cs="Times New Roman"/>
          <w:color w:val="000000"/>
          <w:sz w:val="27"/>
          <w:szCs w:val="27"/>
        </w:rPr>
        <w:t xml:space="preserve">Набор дел  для занятий 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jc w:val="both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Игры на идентификацию (нахождение такого же) содержат разнообразные картинки с изображением знакомых предметов. К ним относятся лото, где ребенок подбирает абсолютно одинаковые пары.  Соотнесение реального предмета </w:t>
            </w:r>
            <w:proofErr w:type="gramStart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изображенным на рисунке.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</w:t>
            </w:r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Игры направленные  на выделение части и целог</w:t>
            </w:r>
            <w:proofErr w:type="gramStart"/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о(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 xml:space="preserve">разрезные картинки из 4-6  частей, кубики, </w:t>
            </w: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игры-головоломки «Магический квадрат», «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яйцо», «Блоки 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».</w:t>
            </w:r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Игры на классификацию</w:t>
            </w: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 Что какого цвета?», «Подбери по форме», «Большие и маленькие». «Волшебная машина». Собирание форм в единую композицию на магнитном полотне: по форме, цвету, величине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 xml:space="preserve">Игры на 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сериацию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. Учить</w:t>
            </w:r>
            <w:r w:rsidRPr="00C07648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выстраивать предметы в определенной последовательности, большой, средний, маленький, снова большой - «Какой теперь?». Лото «Веселый клоун», использующее картинки с изображениями человеческих чувств и их мимических проявлений (веселье, грусть, удовольствие)- «Какое теперь?»</w:t>
            </w: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</w:t>
            </w:r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Освоение </w:t>
            </w:r>
            <w:proofErr w:type="spellStart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C0764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в образной форме способствует проигрывание сказок настольного плоскостного театра «Репка», «Колобок», где персонажи выстраиваются согласно сюжету в определенной последовательности друг за другом.- «Кто теперь?»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hAnsi="Bookman Old Style" w:cs="Times New Roman"/>
                <w:sz w:val="28"/>
                <w:szCs w:val="28"/>
              </w:rPr>
              <w:t>Игры на развитие двигательных навыков, мелкой моторики рук</w:t>
            </w:r>
            <w:proofErr w:type="gramStart"/>
            <w:r w:rsidRPr="00C07648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>авязывать шнурки и застегивать пуговицы,</w:t>
            </w:r>
            <w:r w:rsidRPr="00C07648">
              <w:rPr>
                <w:rFonts w:ascii="Bookman Old Style" w:hAnsi="Bookman Old Style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Пальчиковые игры: кулачки, лапки и т.п. Выкладывать фигуры из палочек,</w:t>
            </w:r>
            <w:r w:rsidRPr="00C07648">
              <w:rPr>
                <w:rFonts w:ascii="Bookman Old Style" w:hAnsi="Bookman Old Style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07648">
              <w:rPr>
                <w:rFonts w:ascii="Bookman Old Style" w:hAnsi="Bookman Old Style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Открывать и закрывать, раскручивать и закручивать крышки коробок, банок, бутылок, отстегивать и пристегивать прищепки, нанизывать бусины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Обучение пониманию речевых инструкций (заданий, требо</w:t>
            </w:r>
            <w:r w:rsidRPr="00C07648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ваний) и выполнение их с помощью двух взрослых (один называет действие, другой помогает ребенку его выполнить).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87D9B" w:rsidRPr="00C07648" w:rsidRDefault="00E87D9B" w:rsidP="00B56C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hAnsi="Bookman Old Style" w:cs="Times New Roman"/>
                <w:sz w:val="28"/>
                <w:szCs w:val="28"/>
              </w:rPr>
              <w:t>Игры на формирование знаний частей тела</w:t>
            </w:r>
            <w:r w:rsidRPr="00C07648">
              <w:rPr>
                <w:rFonts w:ascii="Bookman Old Style" w:hAnsi="Bookman Old Style" w:cs="Arial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E87D9B" w:rsidRPr="00C07648" w:rsidTr="00B56CD9">
        <w:tc>
          <w:tcPr>
            <w:tcW w:w="1418" w:type="dxa"/>
            <w:tcBorders>
              <w:right w:val="single" w:sz="4" w:space="0" w:color="auto"/>
            </w:tcBorders>
          </w:tcPr>
          <w:p w:rsidR="00E87D9B" w:rsidRPr="00C07648" w:rsidRDefault="00E87D9B" w:rsidP="00B56CD9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:rsidR="00E87D9B" w:rsidRPr="00C07648" w:rsidRDefault="00E87D9B" w:rsidP="00B56CD9">
            <w:pPr>
              <w:shd w:val="clear" w:color="auto" w:fill="FFFFFF"/>
              <w:ind w:left="34"/>
              <w:jc w:val="both"/>
              <w:outlineLvl w:val="2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07648">
              <w:rPr>
                <w:rFonts w:ascii="Bookman Old Style" w:hAnsi="Bookman Old Style" w:cs="Times New Roman"/>
                <w:sz w:val="28"/>
                <w:szCs w:val="28"/>
              </w:rPr>
              <w:t>Сенсорные игры:</w:t>
            </w:r>
            <w:r w:rsidRPr="00C07648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тактильные 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— большой мяч и крохотные бусинки, различные шарики и кубики; и соприкосновения, объятия с другим человеком); </w:t>
            </w:r>
            <w:r w:rsidRPr="00C07648">
              <w:rPr>
                <w:rStyle w:val="apple-converted-space"/>
                <w:rFonts w:ascii="Bookman Old Style" w:hAnsi="Bookman Old Style" w:cs="Times New Roman"/>
                <w:color w:val="000000"/>
                <w:sz w:val="28"/>
                <w:szCs w:val="28"/>
              </w:rPr>
              <w:t> игры с крупами, игры с пластичным материалами (глина пластилин), игры с красками, водой.</w:t>
            </w:r>
          </w:p>
        </w:tc>
      </w:tr>
    </w:tbl>
    <w:p w:rsidR="00E87D9B" w:rsidRPr="00765E65" w:rsidRDefault="00E87D9B" w:rsidP="00E87D9B">
      <w:pPr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bCs/>
          <w:color w:val="000000"/>
          <w:sz w:val="40"/>
          <w:szCs w:val="28"/>
          <w:shd w:val="clear" w:color="auto" w:fill="FFFFFF"/>
        </w:rPr>
      </w:pPr>
      <w:r w:rsidRPr="00765E65">
        <w:rPr>
          <w:rFonts w:ascii="Bookman Old Style" w:hAnsi="Bookman Old Style" w:cs="Times New Roman"/>
          <w:b/>
          <w:sz w:val="40"/>
          <w:szCs w:val="28"/>
        </w:rPr>
        <w:lastRenderedPageBreak/>
        <w:t>2.4. Физическое развитие – реализует инструктор по физической культуре.</w:t>
      </w:r>
    </w:p>
    <w:p w:rsidR="00E87D9B" w:rsidRPr="00765E65" w:rsidRDefault="00E87D9B" w:rsidP="00E87D9B">
      <w:pPr>
        <w:spacing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65E65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E87D9B" w:rsidRPr="00765E65" w:rsidRDefault="00E87D9B" w:rsidP="00E87D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65E65">
        <w:rPr>
          <w:rFonts w:ascii="Bookman Old Style" w:hAnsi="Bookman Old Style" w:cs="Times New Roman"/>
          <w:sz w:val="28"/>
          <w:szCs w:val="28"/>
        </w:rPr>
        <w:t>воспитывать умение сохранять правильную осанку в различных  видах деятельности;</w:t>
      </w:r>
    </w:p>
    <w:p w:rsidR="00E87D9B" w:rsidRPr="00765E65" w:rsidRDefault="00E87D9B" w:rsidP="00E87D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65E65">
        <w:rPr>
          <w:rFonts w:ascii="Bookman Old Style" w:hAnsi="Bookman Old Style" w:cs="Times New Roman"/>
          <w:sz w:val="28"/>
          <w:szCs w:val="28"/>
        </w:rPr>
        <w:t>развивать общую моторику;</w:t>
      </w:r>
    </w:p>
    <w:p w:rsidR="00E87D9B" w:rsidRPr="00765E65" w:rsidRDefault="00E87D9B" w:rsidP="00E87D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65E65">
        <w:rPr>
          <w:rFonts w:ascii="Bookman Old Style" w:hAnsi="Bookman Old Style" w:cs="Times New Roman"/>
          <w:sz w:val="28"/>
          <w:szCs w:val="28"/>
        </w:rPr>
        <w:t>развивать  физические  качества (ловкость, сила, выносливость, быстроту, равновесия);</w:t>
      </w:r>
    </w:p>
    <w:p w:rsidR="00E87D9B" w:rsidRPr="00765E65" w:rsidRDefault="00E87D9B" w:rsidP="00E87D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65E65">
        <w:rPr>
          <w:rFonts w:ascii="Bookman Old Style" w:hAnsi="Bookman Old Style" w:cs="Times New Roman"/>
          <w:sz w:val="28"/>
          <w:szCs w:val="28"/>
        </w:rPr>
        <w:t>развивать координацию движений.</w:t>
      </w:r>
    </w:p>
    <w:tbl>
      <w:tblPr>
        <w:tblStyle w:val="a4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851"/>
        <w:gridCol w:w="9180"/>
      </w:tblGrid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u w:val="single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u w:val="single"/>
              </w:rPr>
              <w:t>Упражнения в равновесии: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Ходьба по гимнастической скамейке прямо, боком приставным шагом;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Ходьба по узкой рейке прямо; ходьба по веревке прямо и боком;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Хождение по ребристой дорожке, массажным коврикам.</w:t>
            </w:r>
          </w:p>
        </w:tc>
      </w:tr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u w:val="single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u w:val="single"/>
              </w:rPr>
              <w:t>Ползание, лазание: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Ползание на четвереньках по полу: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proofErr w:type="spellStart"/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пролезание</w:t>
            </w:r>
            <w:proofErr w:type="spellEnd"/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в обруч: </w:t>
            </w:r>
            <w:proofErr w:type="spellStart"/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подлезание</w:t>
            </w:r>
            <w:proofErr w:type="spellEnd"/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под  дугу;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лазание по гимнастической  стенке, </w:t>
            </w:r>
            <w:proofErr w:type="spellStart"/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перелезание</w:t>
            </w:r>
            <w:proofErr w:type="spellEnd"/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 xml:space="preserve"> с пролета на пролет.</w:t>
            </w:r>
          </w:p>
        </w:tc>
      </w:tr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Прыжки: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Прыжки на двух ногах на месте разными способами;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Прыжки на одной ноге;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Подпрыгивание на двух ногах, продвигаясь вперед</w:t>
            </w:r>
          </w:p>
        </w:tc>
      </w:tr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Бросание, ловля, метание: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Перебрасывание мяча друг другу;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Бросание мяча вверх, в стороны;</w:t>
            </w:r>
          </w:p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Метание  в цель.</w:t>
            </w:r>
          </w:p>
        </w:tc>
      </w:tr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Учить выполнять общеразвивающие упражнения:</w:t>
            </w:r>
          </w:p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Поднимать руки вверх, вперед, в стороны;</w:t>
            </w:r>
          </w:p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Опускать и поворачивать голову  в сторону;</w:t>
            </w:r>
          </w:p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Наклоняться вперед;</w:t>
            </w:r>
          </w:p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Приседать.</w:t>
            </w:r>
          </w:p>
        </w:tc>
      </w:tr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Учить прыгать на батуте.</w:t>
            </w:r>
          </w:p>
        </w:tc>
      </w:tr>
      <w:tr w:rsidR="00E87D9B" w:rsidRPr="00765E65" w:rsidTr="00B56CD9"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Выполнять упражнения на большом гимнастическом мяче.</w:t>
            </w:r>
          </w:p>
        </w:tc>
      </w:tr>
      <w:tr w:rsidR="00E87D9B" w:rsidRPr="00765E65" w:rsidTr="00B56CD9">
        <w:trPr>
          <w:trHeight w:val="441"/>
        </w:trPr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65E65">
              <w:rPr>
                <w:rFonts w:ascii="Bookman Old Style" w:hAnsi="Bookman Old Style" w:cs="Times New Roman"/>
                <w:sz w:val="28"/>
                <w:szCs w:val="28"/>
              </w:rPr>
              <w:t>Упражнения на гимнастическом мате.</w:t>
            </w:r>
          </w:p>
        </w:tc>
      </w:tr>
      <w:tr w:rsidR="00E87D9B" w:rsidRPr="00765E65" w:rsidTr="00B56CD9">
        <w:trPr>
          <w:trHeight w:val="278"/>
        </w:trPr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Упражнения с мешочком, мячом сидя на лавке.</w:t>
            </w:r>
          </w:p>
        </w:tc>
      </w:tr>
      <w:tr w:rsidR="00E87D9B" w:rsidRPr="00765E65" w:rsidTr="00B56CD9">
        <w:trPr>
          <w:trHeight w:val="354"/>
        </w:trPr>
        <w:tc>
          <w:tcPr>
            <w:tcW w:w="851" w:type="dxa"/>
          </w:tcPr>
          <w:p w:rsidR="00E87D9B" w:rsidRPr="00765E65" w:rsidRDefault="00E87D9B" w:rsidP="00B56CD9">
            <w:pPr>
              <w:pStyle w:val="a5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180" w:type="dxa"/>
          </w:tcPr>
          <w:p w:rsidR="00E87D9B" w:rsidRPr="00765E65" w:rsidRDefault="00E87D9B" w:rsidP="00B56C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765E65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Упражнение на балансировочной доске.</w:t>
            </w:r>
          </w:p>
        </w:tc>
      </w:tr>
    </w:tbl>
    <w:p w:rsidR="00E87D9B" w:rsidRPr="00765E65" w:rsidRDefault="00E87D9B" w:rsidP="00E87D9B">
      <w:pPr>
        <w:pStyle w:val="a5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</w:p>
    <w:p w:rsidR="00E87D9B" w:rsidRPr="00765E65" w:rsidRDefault="00E87D9B" w:rsidP="00E87D9B">
      <w:pPr>
        <w:pStyle w:val="a5"/>
        <w:ind w:firstLine="426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</w:p>
    <w:p w:rsidR="00E87D9B" w:rsidRPr="00765E65" w:rsidRDefault="00E87D9B" w:rsidP="00E87D9B">
      <w:pPr>
        <w:pStyle w:val="a5"/>
        <w:ind w:firstLine="426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</w:p>
    <w:p w:rsidR="00E87D9B" w:rsidRPr="00765E65" w:rsidRDefault="00E87D9B" w:rsidP="00E87D9B">
      <w:pPr>
        <w:pStyle w:val="a5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</w:p>
    <w:p w:rsidR="00E87D9B" w:rsidRPr="00765E65" w:rsidRDefault="00E87D9B" w:rsidP="00E87D9B">
      <w:pPr>
        <w:pStyle w:val="a5"/>
        <w:ind w:firstLine="426"/>
        <w:jc w:val="both"/>
        <w:rPr>
          <w:rFonts w:ascii="Bookman Old Style" w:hAnsi="Bookman Old Style" w:cs="Times New Roman"/>
          <w:sz w:val="28"/>
          <w:szCs w:val="28"/>
          <w:shd w:val="clear" w:color="auto" w:fill="FFFFFF"/>
        </w:rPr>
      </w:pPr>
      <w:r w:rsidRPr="00765E65">
        <w:rPr>
          <w:rFonts w:ascii="Bookman Old Style" w:hAnsi="Bookman Old Style" w:cs="Times New Roman"/>
          <w:b/>
          <w:sz w:val="28"/>
          <w:szCs w:val="28"/>
        </w:rPr>
        <w:lastRenderedPageBreak/>
        <w:t>Планируемые результаты:</w:t>
      </w:r>
      <w:r w:rsidRPr="00765E65">
        <w:rPr>
          <w:rFonts w:ascii="Bookman Old Style" w:hAnsi="Bookman Old Style" w:cs="Times New Roman"/>
          <w:sz w:val="28"/>
          <w:szCs w:val="28"/>
        </w:rPr>
        <w:t xml:space="preserve"> умеет владеть мячом; ходить </w:t>
      </w:r>
      <w:proofErr w:type="gramStart"/>
      <w:r w:rsidRPr="00765E65">
        <w:rPr>
          <w:rFonts w:ascii="Bookman Old Style" w:hAnsi="Bookman Old Style" w:cs="Times New Roman"/>
          <w:sz w:val="28"/>
          <w:szCs w:val="28"/>
        </w:rPr>
        <w:t>по</w:t>
      </w:r>
      <w:proofErr w:type="gramEnd"/>
      <w:r w:rsidRPr="00765E65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765E65">
        <w:rPr>
          <w:rFonts w:ascii="Bookman Old Style" w:hAnsi="Bookman Old Style" w:cs="Times New Roman"/>
          <w:sz w:val="28"/>
          <w:szCs w:val="28"/>
        </w:rPr>
        <w:t>гимнастической</w:t>
      </w:r>
      <w:proofErr w:type="gramEnd"/>
      <w:r w:rsidRPr="00765E65">
        <w:rPr>
          <w:rFonts w:ascii="Bookman Old Style" w:hAnsi="Bookman Old Style" w:cs="Times New Roman"/>
          <w:sz w:val="28"/>
          <w:szCs w:val="28"/>
        </w:rPr>
        <w:t xml:space="preserve"> скамейки без помощи взрослого; лазать по шведской стенке; прыгать на батуте; ползать на четвереньках по гимнастической скамейке; прыгать на двух ногах.</w:t>
      </w:r>
    </w:p>
    <w:p w:rsidR="00E87D9B" w:rsidRPr="00765E65" w:rsidRDefault="00E87D9B" w:rsidP="00E87D9B">
      <w:pPr>
        <w:spacing w:after="0"/>
        <w:rPr>
          <w:rFonts w:ascii="Bookman Old Style" w:hAnsi="Bookman Old Style"/>
          <w:b/>
          <w:sz w:val="28"/>
        </w:rPr>
      </w:pPr>
    </w:p>
    <w:p w:rsidR="00E87D9B" w:rsidRPr="00ED1F01" w:rsidRDefault="00E87D9B" w:rsidP="00E87D9B">
      <w:pPr>
        <w:spacing w:after="0" w:line="240" w:lineRule="auto"/>
        <w:ind w:firstLine="426"/>
        <w:jc w:val="center"/>
        <w:rPr>
          <w:rFonts w:ascii="Bookman Old Style" w:hAnsi="Bookman Old Style" w:cs="Times New Roman"/>
          <w:b/>
          <w:sz w:val="36"/>
          <w:szCs w:val="28"/>
        </w:rPr>
      </w:pPr>
      <w:r w:rsidRPr="00ED1F01">
        <w:rPr>
          <w:rFonts w:ascii="Bookman Old Style" w:hAnsi="Bookman Old Style" w:cs="Times New Roman"/>
          <w:b/>
          <w:sz w:val="36"/>
          <w:szCs w:val="28"/>
        </w:rPr>
        <w:t>2.5. Художественно  - эстетическое развитие  – реализует  музыкальный руководитель</w:t>
      </w:r>
    </w:p>
    <w:p w:rsidR="00E87D9B" w:rsidRPr="00ED1F01" w:rsidRDefault="00E87D9B" w:rsidP="00E87D9B">
      <w:pPr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7D9B" w:rsidRPr="00ED1F01" w:rsidRDefault="00E87D9B" w:rsidP="00E87D9B">
      <w:pPr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ED1F0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>:</w:t>
      </w: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</w:p>
    <w:p w:rsidR="00E87D9B" w:rsidRPr="00ED1F01" w:rsidRDefault="00E87D9B" w:rsidP="00E87D9B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</w:pP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формировать умение правильно извлекать звуки с использованием музыкальных инструментов; </w:t>
      </w:r>
    </w:p>
    <w:p w:rsidR="00E87D9B" w:rsidRPr="00ED1F01" w:rsidRDefault="00E87D9B" w:rsidP="00E87D9B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</w:pP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>формировать  навык действовать по образцу, подражать простым движениям под музыку;</w:t>
      </w:r>
    </w:p>
    <w:p w:rsidR="00E87D9B" w:rsidRPr="00ED1F01" w:rsidRDefault="00E87D9B" w:rsidP="00E87D9B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</w:pP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развивать терпимость к звучанию музыки и пению других людей;</w:t>
      </w:r>
    </w:p>
    <w:p w:rsidR="00E87D9B" w:rsidRPr="00ED1F01" w:rsidRDefault="00E87D9B" w:rsidP="00E87D9B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развивать способность  визуального контакта через привлечение внимания с использованием звуковых эффектов; </w:t>
      </w:r>
    </w:p>
    <w:p w:rsidR="00E87D9B" w:rsidRPr="00ED1F01" w:rsidRDefault="00E87D9B" w:rsidP="00E87D9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ED1F01">
        <w:rPr>
          <w:rFonts w:ascii="Bookman Old Style" w:hAnsi="Bookman Old Style" w:cs="Times New Roman"/>
          <w:sz w:val="28"/>
          <w:szCs w:val="28"/>
        </w:rPr>
        <w:t xml:space="preserve"> чувства  ритма.</w:t>
      </w:r>
    </w:p>
    <w:tbl>
      <w:tblPr>
        <w:tblStyle w:val="a4"/>
        <w:tblpPr w:leftFromText="180" w:rightFromText="180" w:vertAnchor="text" w:horzAnchor="margin" w:tblpY="714"/>
        <w:tblW w:w="10598" w:type="dxa"/>
        <w:tblLook w:val="04A0" w:firstRow="1" w:lastRow="0" w:firstColumn="1" w:lastColumn="0" w:noHBand="0" w:noVBand="1"/>
      </w:tblPr>
      <w:tblGrid>
        <w:gridCol w:w="851"/>
        <w:gridCol w:w="9747"/>
      </w:tblGrid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pStyle w:val="a5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Использовать: детские песенки, сказки, стихи содержанием которых предусмотрено изменение голоса взрослого, его мимики («</w:t>
            </w:r>
            <w:proofErr w:type="gramStart"/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Мишка-косолапый</w:t>
            </w:r>
            <w:proofErr w:type="gramEnd"/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», «Серенькая кошечка», «Дудочка» и др.).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pStyle w:val="a5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путем многократных и длительных повторений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ED1F01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слуховое</w:t>
            </w:r>
            <w:proofErr w:type="gramEnd"/>
            <w:r w:rsidRPr="00ED1F01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предсказания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 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- учить прислушиваться к невидимым игрушкам, предметам. Учить различать и ориентироваться на интонацию: кроткую и суровую, вопросительную и побудительную, а также интонацию запрета и поощрения. Корректировать повышенную реакцию ребенка на слуховые раздражители. При этом учитываем, что  мальчик может быть очень чувствительным к слабым раздражителям.</w:t>
            </w:r>
          </w:p>
        </w:tc>
      </w:tr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pStyle w:val="a5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Знакомство с музыкальными инструментами</w:t>
            </w:r>
          </w:p>
        </w:tc>
      </w:tr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Учить правильно, извлекать звуки с использованием музыкальных инструментов.</w:t>
            </w:r>
          </w:p>
        </w:tc>
      </w:tr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Учить действовать по образцу, подражать простым движениям, выполнять инструкцию.</w:t>
            </w:r>
          </w:p>
        </w:tc>
      </w:tr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Работа над дыханием.</w:t>
            </w:r>
          </w:p>
        </w:tc>
      </w:tr>
      <w:tr w:rsidR="00E87D9B" w:rsidRPr="00ED1F01" w:rsidTr="00B56CD9"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Развивать танцевальные движения и игровые действия с предметами</w:t>
            </w:r>
          </w:p>
        </w:tc>
      </w:tr>
      <w:tr w:rsidR="00E87D9B" w:rsidRPr="00ED1F01" w:rsidTr="00B56CD9">
        <w:trPr>
          <w:trHeight w:val="693"/>
        </w:trPr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Обучать  использовать предметы, издающих звуки (зву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чащая игрушка, барабан и др.) и формировать соответствую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щих движений руки, вызывающих эти звуки.</w:t>
            </w:r>
          </w:p>
        </w:tc>
      </w:tr>
      <w:tr w:rsidR="00E87D9B" w:rsidRPr="00ED1F01" w:rsidTr="00B56CD9">
        <w:trPr>
          <w:trHeight w:val="410"/>
        </w:trPr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Обучать различению звуков, производимых предметами.</w:t>
            </w:r>
          </w:p>
        </w:tc>
      </w:tr>
      <w:tr w:rsidR="00E87D9B" w:rsidRPr="00ED1F01" w:rsidTr="00B56CD9">
        <w:trPr>
          <w:trHeight w:val="693"/>
        </w:trPr>
        <w:tc>
          <w:tcPr>
            <w:tcW w:w="851" w:type="dxa"/>
          </w:tcPr>
          <w:p w:rsidR="00E87D9B" w:rsidRPr="00ED1F01" w:rsidRDefault="00E87D9B" w:rsidP="00B56CD9">
            <w:pPr>
              <w:pStyle w:val="a5"/>
              <w:ind w:firstLine="142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9747" w:type="dxa"/>
          </w:tcPr>
          <w:p w:rsidR="00E87D9B" w:rsidRPr="00ED1F01" w:rsidRDefault="00E87D9B" w:rsidP="00B56CD9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Учить определять местоположения источника звука, тренировка слу</w:t>
            </w:r>
            <w:r w:rsidRPr="00ED1F0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softHyphen/>
              <w:t>хового восприятия (свисток, погремушка).</w:t>
            </w:r>
          </w:p>
        </w:tc>
      </w:tr>
    </w:tbl>
    <w:p w:rsidR="00E87D9B" w:rsidRPr="00ED1F01" w:rsidRDefault="00E87D9B" w:rsidP="00E87D9B">
      <w:pPr>
        <w:spacing w:after="0" w:line="240" w:lineRule="auto"/>
        <w:ind w:firstLine="426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</w:rPr>
        <w:br/>
      </w:r>
    </w:p>
    <w:p w:rsidR="00E87D9B" w:rsidRPr="00ED1F01" w:rsidRDefault="00E87D9B" w:rsidP="00E87D9B">
      <w:pPr>
        <w:spacing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E87D9B" w:rsidRPr="00ED1F01" w:rsidRDefault="00E87D9B" w:rsidP="00E87D9B">
      <w:pPr>
        <w:spacing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E87D9B" w:rsidRPr="00ED1F01" w:rsidRDefault="00E87D9B" w:rsidP="00E87D9B">
      <w:pPr>
        <w:spacing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ED1F01">
        <w:rPr>
          <w:rFonts w:ascii="Bookman Old Style" w:eastAsia="Times New Roman" w:hAnsi="Bookman Old Style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>: умеет извлекать звуки различными способами,</w:t>
      </w: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  <w:proofErr w:type="gramStart"/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  <w:shd w:val="clear" w:color="auto" w:fill="FFFFFF"/>
        </w:rPr>
        <w:t xml:space="preserve"> приобщаться к ритмически организованным   действиям.</w:t>
      </w:r>
      <w:r w:rsidRPr="00ED1F01">
        <w:rPr>
          <w:rFonts w:ascii="Bookman Old Style" w:eastAsia="Times New Roman" w:hAnsi="Bookman Old Style" w:cs="Times New Roman"/>
          <w:color w:val="000000"/>
          <w:sz w:val="28"/>
          <w:szCs w:val="28"/>
        </w:rPr>
        <w:br/>
      </w:r>
    </w:p>
    <w:p w:rsidR="00E87D9B" w:rsidRPr="00765E65" w:rsidRDefault="00E87D9B" w:rsidP="00E87D9B">
      <w:pPr>
        <w:spacing w:after="0"/>
        <w:rPr>
          <w:rFonts w:ascii="Bookman Old Style" w:hAnsi="Bookman Old Style"/>
          <w:b/>
          <w:sz w:val="28"/>
        </w:rPr>
      </w:pPr>
    </w:p>
    <w:p w:rsidR="00E87D9B" w:rsidRDefault="00E87D9B" w:rsidP="00E87D9B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E87D9B" w:rsidRDefault="00E87D9B" w:rsidP="00E87D9B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E87D9B" w:rsidRDefault="00E87D9B" w:rsidP="00E87D9B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E87D9B" w:rsidRDefault="00E87D9B" w:rsidP="00E87D9B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E87D9B" w:rsidRPr="00E4565E" w:rsidRDefault="00E87D9B" w:rsidP="00E87D9B">
      <w:pPr>
        <w:spacing w:after="0"/>
        <w:rPr>
          <w:rFonts w:ascii="Bookman Old Style" w:hAnsi="Bookman Old Style"/>
          <w:sz w:val="28"/>
        </w:rPr>
      </w:pPr>
    </w:p>
    <w:p w:rsidR="00C77580" w:rsidRDefault="00C77580">
      <w:bookmarkStart w:id="0" w:name="_GoBack"/>
      <w:bookmarkEnd w:id="0"/>
    </w:p>
    <w:sectPr w:rsidR="00C77580" w:rsidSect="009665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521"/>
    <w:multiLevelType w:val="hybridMultilevel"/>
    <w:tmpl w:val="6732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5B0B"/>
    <w:multiLevelType w:val="hybridMultilevel"/>
    <w:tmpl w:val="EFF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D28"/>
    <w:multiLevelType w:val="hybridMultilevel"/>
    <w:tmpl w:val="F9F0ED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EC16FE"/>
    <w:multiLevelType w:val="hybridMultilevel"/>
    <w:tmpl w:val="985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154A"/>
    <w:multiLevelType w:val="hybridMultilevel"/>
    <w:tmpl w:val="AF3E5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B772C"/>
    <w:multiLevelType w:val="hybridMultilevel"/>
    <w:tmpl w:val="DC20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5BF1"/>
    <w:multiLevelType w:val="hybridMultilevel"/>
    <w:tmpl w:val="057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3B64"/>
    <w:multiLevelType w:val="hybridMultilevel"/>
    <w:tmpl w:val="475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65EC"/>
    <w:multiLevelType w:val="hybridMultilevel"/>
    <w:tmpl w:val="D5EEC4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DEE6D81"/>
    <w:multiLevelType w:val="hybridMultilevel"/>
    <w:tmpl w:val="FC60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26456"/>
    <w:multiLevelType w:val="hybridMultilevel"/>
    <w:tmpl w:val="164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112D"/>
    <w:multiLevelType w:val="hybridMultilevel"/>
    <w:tmpl w:val="BDD4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421EC"/>
    <w:multiLevelType w:val="hybridMultilevel"/>
    <w:tmpl w:val="EFF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E8"/>
    <w:rsid w:val="006778E8"/>
    <w:rsid w:val="00C77580"/>
    <w:rsid w:val="00E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9B"/>
    <w:pPr>
      <w:ind w:left="720"/>
      <w:contextualSpacing/>
    </w:pPr>
  </w:style>
  <w:style w:type="table" w:styleId="a4">
    <w:name w:val="Table Grid"/>
    <w:basedOn w:val="a1"/>
    <w:rsid w:val="00E8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7D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8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9B"/>
    <w:pPr>
      <w:ind w:left="720"/>
      <w:contextualSpacing/>
    </w:pPr>
  </w:style>
  <w:style w:type="table" w:styleId="a4">
    <w:name w:val="Table Grid"/>
    <w:basedOn w:val="a1"/>
    <w:rsid w:val="00E8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7D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8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2870</Words>
  <Characters>16361</Characters>
  <Application>Microsoft Office Word</Application>
  <DocSecurity>0</DocSecurity>
  <Lines>136</Lines>
  <Paragraphs>38</Paragraphs>
  <ScaleCrop>false</ScaleCrop>
  <Company>*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2017-01-31T13:55:00Z</dcterms:created>
  <dcterms:modified xsi:type="dcterms:W3CDTF">2017-01-31T13:55:00Z</dcterms:modified>
</cp:coreProperties>
</file>